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2544" w14:textId="77777777" w:rsidR="007B1E52" w:rsidRPr="005E4BE2" w:rsidRDefault="007B1E52" w:rsidP="007B1E52">
      <w:r w:rsidRPr="005E4BE2">
        <w:t xml:space="preserve">Hampshire Carers Partnership &amp; Learning Disability Partnership </w:t>
      </w:r>
    </w:p>
    <w:p w14:paraId="19AF5601" w14:textId="77777777" w:rsidR="007B1E52" w:rsidRPr="005E4BE2" w:rsidRDefault="007B1E52" w:rsidP="007B1E52">
      <w:pPr>
        <w:rPr>
          <w:b w:val="0"/>
          <w:bCs w:val="0"/>
        </w:rPr>
      </w:pPr>
      <w:r w:rsidRPr="005E4BE2">
        <w:t>Carers LD Working Group Meeting</w:t>
      </w:r>
    </w:p>
    <w:p w14:paraId="768335F5" w14:textId="77777777" w:rsidR="007B1E52" w:rsidRPr="005E4BE2" w:rsidRDefault="007B1E52" w:rsidP="007B1E52">
      <w:pPr>
        <w:spacing w:after="0"/>
        <w:rPr>
          <w:b w:val="0"/>
          <w:bCs w:val="0"/>
        </w:rPr>
      </w:pPr>
      <w:r w:rsidRPr="005E4BE2">
        <w:t>Date:</w:t>
      </w:r>
      <w:r w:rsidRPr="005E4BE2">
        <w:tab/>
      </w:r>
      <w:r w:rsidRPr="005E4BE2">
        <w:tab/>
      </w:r>
      <w:r>
        <w:rPr>
          <w:b w:val="0"/>
        </w:rPr>
        <w:t>21</w:t>
      </w:r>
      <w:r w:rsidRPr="00922965">
        <w:rPr>
          <w:b w:val="0"/>
          <w:vertAlign w:val="superscript"/>
        </w:rPr>
        <w:t>st</w:t>
      </w:r>
      <w:r>
        <w:rPr>
          <w:b w:val="0"/>
        </w:rPr>
        <w:t xml:space="preserve"> May</w:t>
      </w:r>
      <w:r w:rsidRPr="005E4BE2">
        <w:rPr>
          <w:b w:val="0"/>
        </w:rPr>
        <w:t xml:space="preserve"> 2024</w:t>
      </w:r>
    </w:p>
    <w:p w14:paraId="22B9F0CA" w14:textId="77777777" w:rsidR="007B1E52" w:rsidRPr="005E4BE2" w:rsidRDefault="007B1E52" w:rsidP="007B1E52">
      <w:pPr>
        <w:spacing w:after="0"/>
        <w:rPr>
          <w:b w:val="0"/>
          <w:bCs w:val="0"/>
        </w:rPr>
      </w:pPr>
      <w:r w:rsidRPr="005E4BE2">
        <w:rPr>
          <w:bCs w:val="0"/>
        </w:rPr>
        <w:t>Time:</w:t>
      </w:r>
      <w:r w:rsidRPr="005E4BE2">
        <w:rPr>
          <w:b w:val="0"/>
          <w:bCs w:val="0"/>
        </w:rPr>
        <w:tab/>
      </w:r>
      <w:r w:rsidRPr="005E4BE2">
        <w:rPr>
          <w:b w:val="0"/>
          <w:bCs w:val="0"/>
        </w:rPr>
        <w:tab/>
      </w:r>
      <w:r>
        <w:rPr>
          <w:b w:val="0"/>
          <w:bCs w:val="0"/>
        </w:rPr>
        <w:t>2.</w:t>
      </w:r>
      <w:r w:rsidRPr="005E4BE2">
        <w:rPr>
          <w:b w:val="0"/>
          <w:bCs w:val="0"/>
        </w:rPr>
        <w:t xml:space="preserve">00 – </w:t>
      </w:r>
      <w:r>
        <w:rPr>
          <w:b w:val="0"/>
          <w:bCs w:val="0"/>
        </w:rPr>
        <w:t>4</w:t>
      </w:r>
      <w:r w:rsidRPr="005E4BE2">
        <w:rPr>
          <w:b w:val="0"/>
          <w:bCs w:val="0"/>
        </w:rPr>
        <w:t>.00</w:t>
      </w:r>
      <w:r>
        <w:rPr>
          <w:b w:val="0"/>
          <w:bCs w:val="0"/>
        </w:rPr>
        <w:t>pm</w:t>
      </w:r>
    </w:p>
    <w:p w14:paraId="525747BA" w14:textId="77777777" w:rsidR="007B1E52" w:rsidRPr="005E4BE2" w:rsidRDefault="007B1E52" w:rsidP="007B1E52">
      <w:pPr>
        <w:spacing w:after="0"/>
        <w:rPr>
          <w:b w:val="0"/>
          <w:bCs w:val="0"/>
        </w:rPr>
      </w:pPr>
      <w:r w:rsidRPr="005E4BE2">
        <w:rPr>
          <w:bCs w:val="0"/>
        </w:rPr>
        <w:t>Method:</w:t>
      </w:r>
      <w:r w:rsidRPr="005E4BE2">
        <w:rPr>
          <w:b w:val="0"/>
          <w:bCs w:val="0"/>
        </w:rPr>
        <w:tab/>
        <w:t>Zoom</w:t>
      </w:r>
    </w:p>
    <w:p w14:paraId="79679C4F" w14:textId="77777777" w:rsidR="007B1E52" w:rsidRPr="005E4BE2" w:rsidRDefault="007B1E52" w:rsidP="007B1E52">
      <w:pPr>
        <w:spacing w:after="0"/>
        <w:rPr>
          <w:b w:val="0"/>
          <w:bCs w:val="0"/>
        </w:rPr>
      </w:pPr>
    </w:p>
    <w:tbl>
      <w:tblPr>
        <w:tblStyle w:val="TableGrid"/>
        <w:tblW w:w="10060" w:type="dxa"/>
        <w:jc w:val="center"/>
        <w:tblLayout w:type="fixed"/>
        <w:tblLook w:val="04A0" w:firstRow="1" w:lastRow="0" w:firstColumn="1" w:lastColumn="0" w:noHBand="0" w:noVBand="1"/>
      </w:tblPr>
      <w:tblGrid>
        <w:gridCol w:w="606"/>
        <w:gridCol w:w="8461"/>
        <w:gridCol w:w="993"/>
      </w:tblGrid>
      <w:tr w:rsidR="007B1E52" w:rsidRPr="005E4BE2" w14:paraId="62106864" w14:textId="77777777" w:rsidTr="00C66A66">
        <w:trPr>
          <w:trHeight w:val="1036"/>
          <w:jc w:val="center"/>
        </w:trPr>
        <w:tc>
          <w:tcPr>
            <w:tcW w:w="606" w:type="dxa"/>
            <w:vAlign w:val="center"/>
          </w:tcPr>
          <w:p w14:paraId="7FBA7CCE" w14:textId="77777777" w:rsidR="007B1E52" w:rsidRPr="005E4BE2" w:rsidRDefault="007B1E52" w:rsidP="00C66A66">
            <w:pPr>
              <w:tabs>
                <w:tab w:val="left" w:pos="360"/>
              </w:tabs>
              <w:rPr>
                <w:b/>
              </w:rPr>
            </w:pPr>
          </w:p>
        </w:tc>
        <w:tc>
          <w:tcPr>
            <w:tcW w:w="8461" w:type="dxa"/>
          </w:tcPr>
          <w:p w14:paraId="3052E139" w14:textId="77777777" w:rsidR="007B1E52" w:rsidRPr="005E4BE2" w:rsidRDefault="007B1E52" w:rsidP="00C66A66">
            <w:pPr>
              <w:rPr>
                <w:b/>
                <w:bCs/>
              </w:rPr>
            </w:pPr>
            <w:r w:rsidRPr="005E4BE2">
              <w:rPr>
                <w:b/>
                <w:bCs/>
              </w:rPr>
              <w:t>Welcome/Apologies/Introductions</w:t>
            </w:r>
          </w:p>
          <w:p w14:paraId="7697213E" w14:textId="77777777" w:rsidR="007B1E52" w:rsidRPr="005E4BE2" w:rsidRDefault="007B1E52" w:rsidP="00C66A66">
            <w:pPr>
              <w:rPr>
                <w:b/>
                <w:bCs/>
              </w:rPr>
            </w:pPr>
          </w:p>
          <w:p w14:paraId="1EE34A0D" w14:textId="77777777" w:rsidR="007B1E52" w:rsidRPr="005E4BE2" w:rsidRDefault="007B1E52" w:rsidP="00C66A66">
            <w:r w:rsidRPr="005E4BE2">
              <w:t>Introductions were made.</w:t>
            </w:r>
          </w:p>
          <w:p w14:paraId="109C9863" w14:textId="77777777" w:rsidR="007B1E52" w:rsidRPr="005E4BE2" w:rsidRDefault="007B1E52" w:rsidP="00C66A66"/>
          <w:p w14:paraId="628EC243" w14:textId="77777777" w:rsidR="007B1E52" w:rsidRPr="005E4BE2" w:rsidRDefault="007B1E52" w:rsidP="00C66A66">
            <w:r w:rsidRPr="005E4BE2">
              <w:rPr>
                <w:b/>
              </w:rPr>
              <w:t>Conflicts of Interest</w:t>
            </w:r>
            <w:r w:rsidRPr="005E4BE2">
              <w:t xml:space="preserve"> – none declared. </w:t>
            </w:r>
          </w:p>
        </w:tc>
        <w:tc>
          <w:tcPr>
            <w:tcW w:w="993" w:type="dxa"/>
          </w:tcPr>
          <w:p w14:paraId="19BF7C4D" w14:textId="77777777" w:rsidR="007B1E52" w:rsidRPr="005E4BE2" w:rsidRDefault="007B1E52" w:rsidP="00C66A66">
            <w:pPr>
              <w:rPr>
                <w:b/>
                <w:bCs/>
              </w:rPr>
            </w:pPr>
          </w:p>
        </w:tc>
      </w:tr>
      <w:tr w:rsidR="007B1E52" w:rsidRPr="005E4BE2" w14:paraId="088458D5" w14:textId="77777777" w:rsidTr="00C66A66">
        <w:trPr>
          <w:trHeight w:val="1036"/>
          <w:jc w:val="center"/>
        </w:trPr>
        <w:tc>
          <w:tcPr>
            <w:tcW w:w="606" w:type="dxa"/>
            <w:vAlign w:val="center"/>
          </w:tcPr>
          <w:p w14:paraId="2A81BD0A" w14:textId="77777777" w:rsidR="007B1E52" w:rsidRPr="005E4BE2" w:rsidRDefault="007B1E52" w:rsidP="00C66A66">
            <w:pPr>
              <w:tabs>
                <w:tab w:val="left" w:pos="360"/>
              </w:tabs>
            </w:pPr>
            <w:r w:rsidRPr="005E4BE2">
              <w:t>1.0</w:t>
            </w:r>
          </w:p>
        </w:tc>
        <w:tc>
          <w:tcPr>
            <w:tcW w:w="8461" w:type="dxa"/>
          </w:tcPr>
          <w:p w14:paraId="4E3DF403" w14:textId="6E467742" w:rsidR="007B1E52" w:rsidRDefault="007B1E52" w:rsidP="00C66A66">
            <w:pPr>
              <w:spacing w:after="160" w:line="259" w:lineRule="auto"/>
            </w:pPr>
            <w:r w:rsidRPr="00DE7D3D">
              <w:rPr>
                <w:b/>
                <w:bCs/>
              </w:rPr>
              <w:t>Out of County Placement, Ordinary Residence and Direct Payments ––</w:t>
            </w:r>
            <w:r w:rsidRPr="005E4BE2">
              <w:t xml:space="preserve"> </w:t>
            </w:r>
            <w:r>
              <w:rPr>
                <w:b/>
                <w:bCs/>
              </w:rPr>
              <w:t>DH and AW</w:t>
            </w:r>
            <w:r w:rsidRPr="005E4BE2">
              <w:t xml:space="preserve"> </w:t>
            </w:r>
            <w:r>
              <w:t xml:space="preserve">- </w:t>
            </w:r>
            <w:r w:rsidRPr="005E4BE2">
              <w:t>Presentation and Q&amp;A, see Appendix 1</w:t>
            </w:r>
            <w:r w:rsidR="00312CEF">
              <w:t xml:space="preserve"> – available to </w:t>
            </w:r>
            <w:r w:rsidR="007A134C">
              <w:t>carers’ group members on request</w:t>
            </w:r>
          </w:p>
          <w:p w14:paraId="39C6E697" w14:textId="7C19C250" w:rsidR="007B1E52" w:rsidRPr="005E4BE2" w:rsidRDefault="007B1E52" w:rsidP="00C66A66">
            <w:pPr>
              <w:spacing w:after="160" w:line="259" w:lineRule="auto"/>
            </w:pPr>
            <w:r>
              <w:rPr>
                <w:b/>
                <w:bCs/>
              </w:rPr>
              <w:t xml:space="preserve">        </w:t>
            </w:r>
          </w:p>
        </w:tc>
        <w:tc>
          <w:tcPr>
            <w:tcW w:w="993" w:type="dxa"/>
          </w:tcPr>
          <w:p w14:paraId="1E88FDFB" w14:textId="77777777" w:rsidR="007B1E52" w:rsidRPr="005E4BE2" w:rsidRDefault="007B1E52" w:rsidP="00C66A66">
            <w:pPr>
              <w:rPr>
                <w:b/>
                <w:bCs/>
              </w:rPr>
            </w:pPr>
          </w:p>
        </w:tc>
      </w:tr>
      <w:tr w:rsidR="007B1E52" w:rsidRPr="005E4BE2" w14:paraId="7EB2BA5E" w14:textId="77777777" w:rsidTr="00C66A66">
        <w:trPr>
          <w:jc w:val="center"/>
        </w:trPr>
        <w:tc>
          <w:tcPr>
            <w:tcW w:w="606" w:type="dxa"/>
            <w:vAlign w:val="center"/>
          </w:tcPr>
          <w:p w14:paraId="5850A444" w14:textId="77777777" w:rsidR="007B1E52" w:rsidRPr="005E4BE2" w:rsidRDefault="007B1E52" w:rsidP="00C66A66">
            <w:pPr>
              <w:tabs>
                <w:tab w:val="left" w:pos="360"/>
              </w:tabs>
              <w:rPr>
                <w:b/>
              </w:rPr>
            </w:pPr>
            <w:r w:rsidRPr="005E4BE2">
              <w:rPr>
                <w:b/>
              </w:rPr>
              <w:t>2.0</w:t>
            </w:r>
          </w:p>
        </w:tc>
        <w:tc>
          <w:tcPr>
            <w:tcW w:w="8461" w:type="dxa"/>
          </w:tcPr>
          <w:p w14:paraId="6E785A2C" w14:textId="642A3B05" w:rsidR="007B1E52" w:rsidRPr="005E4BE2" w:rsidRDefault="007B1E52" w:rsidP="007A134C">
            <w:pPr>
              <w:rPr>
                <w:b/>
                <w:bCs/>
              </w:rPr>
            </w:pPr>
            <w:r w:rsidRPr="005E4BE2">
              <w:rPr>
                <w:b/>
                <w:bCs/>
              </w:rPr>
              <w:t xml:space="preserve">AHC Update - </w:t>
            </w:r>
            <w:r w:rsidR="00A737FF">
              <w:rPr>
                <w:b/>
                <w:bCs/>
              </w:rPr>
              <w:t>JN</w:t>
            </w:r>
            <w:r w:rsidRPr="005E4BE2">
              <w:t xml:space="preserve"> – see Appendix 2</w:t>
            </w:r>
            <w:r w:rsidR="007A134C">
              <w:t xml:space="preserve"> -</w:t>
            </w:r>
            <w:r w:rsidR="007A134C">
              <w:t>– available to carers’ group members on request</w:t>
            </w:r>
            <w:r>
              <w:rPr>
                <w:b/>
                <w:bCs/>
              </w:rPr>
              <w:t xml:space="preserve">   </w:t>
            </w:r>
          </w:p>
        </w:tc>
        <w:tc>
          <w:tcPr>
            <w:tcW w:w="993" w:type="dxa"/>
          </w:tcPr>
          <w:p w14:paraId="1A282B8B" w14:textId="77777777" w:rsidR="007B1E52" w:rsidRPr="005E4BE2" w:rsidRDefault="007B1E52" w:rsidP="00C66A66">
            <w:pPr>
              <w:rPr>
                <w:b/>
                <w:bCs/>
              </w:rPr>
            </w:pPr>
          </w:p>
          <w:p w14:paraId="121B3A28" w14:textId="77777777" w:rsidR="007B1E52" w:rsidRPr="005E4BE2" w:rsidRDefault="007B1E52" w:rsidP="00C66A66">
            <w:pPr>
              <w:rPr>
                <w:b/>
                <w:bCs/>
              </w:rPr>
            </w:pPr>
          </w:p>
          <w:p w14:paraId="3992CF06" w14:textId="77777777" w:rsidR="007B1E52" w:rsidRPr="005E4BE2" w:rsidRDefault="007B1E52" w:rsidP="00C66A66">
            <w:pPr>
              <w:rPr>
                <w:b/>
                <w:bCs/>
              </w:rPr>
            </w:pPr>
          </w:p>
          <w:p w14:paraId="501CDF63" w14:textId="77777777" w:rsidR="007B1E52" w:rsidRPr="005E4BE2" w:rsidRDefault="007B1E52" w:rsidP="00C66A66">
            <w:pPr>
              <w:rPr>
                <w:b/>
                <w:bCs/>
              </w:rPr>
            </w:pPr>
          </w:p>
        </w:tc>
      </w:tr>
      <w:tr w:rsidR="007B1E52" w:rsidRPr="005E4BE2" w14:paraId="16A471B8" w14:textId="77777777" w:rsidTr="00C66A66">
        <w:trPr>
          <w:jc w:val="center"/>
        </w:trPr>
        <w:tc>
          <w:tcPr>
            <w:tcW w:w="606" w:type="dxa"/>
            <w:vAlign w:val="center"/>
          </w:tcPr>
          <w:p w14:paraId="29A4AD73" w14:textId="77777777" w:rsidR="007B1E52" w:rsidRPr="005E4BE2" w:rsidRDefault="007B1E52" w:rsidP="00C66A66">
            <w:pPr>
              <w:tabs>
                <w:tab w:val="left" w:pos="360"/>
              </w:tabs>
            </w:pPr>
            <w:r w:rsidRPr="005E4BE2">
              <w:rPr>
                <w:b/>
                <w:bCs/>
              </w:rPr>
              <w:t>3.0</w:t>
            </w:r>
          </w:p>
        </w:tc>
        <w:tc>
          <w:tcPr>
            <w:tcW w:w="8461" w:type="dxa"/>
          </w:tcPr>
          <w:p w14:paraId="2D9ECDA6" w14:textId="77777777" w:rsidR="007B1E52" w:rsidRPr="005E4BE2" w:rsidRDefault="007B1E52" w:rsidP="00C66A66">
            <w:pPr>
              <w:rPr>
                <w:bCs/>
              </w:rPr>
            </w:pPr>
            <w:r w:rsidRPr="005E4BE2">
              <w:rPr>
                <w:b/>
                <w:bCs/>
              </w:rPr>
              <w:t xml:space="preserve">Actions and Feedback from last meeting – </w:t>
            </w:r>
            <w:r w:rsidRPr="005E4BE2">
              <w:rPr>
                <w:bCs/>
              </w:rPr>
              <w:t>If no update, action has been achieved. See actions on page</w:t>
            </w:r>
            <w:r>
              <w:rPr>
                <w:bCs/>
              </w:rPr>
              <w:t xml:space="preserve"> 3.</w:t>
            </w:r>
          </w:p>
          <w:p w14:paraId="40442DF9" w14:textId="77777777" w:rsidR="007B1E52" w:rsidRDefault="007B1E52" w:rsidP="00C66A66"/>
          <w:p w14:paraId="12A48D0A" w14:textId="3A65240A" w:rsidR="007B1E52" w:rsidRPr="00216F0B" w:rsidRDefault="007B1E52" w:rsidP="00C66A66">
            <w:r>
              <w:t>Following this item D</w:t>
            </w:r>
            <w:r w:rsidR="007A134C">
              <w:t>H and JN</w:t>
            </w:r>
            <w:r>
              <w:t xml:space="preserve"> were thanked and left the meeting</w:t>
            </w:r>
            <w:r w:rsidRPr="00216F0B">
              <w:t xml:space="preserve"> </w:t>
            </w:r>
          </w:p>
        </w:tc>
        <w:tc>
          <w:tcPr>
            <w:tcW w:w="993" w:type="dxa"/>
          </w:tcPr>
          <w:p w14:paraId="4DC37B78" w14:textId="77777777" w:rsidR="007B1E52" w:rsidRDefault="007B1E52" w:rsidP="00C66A66">
            <w:pPr>
              <w:rPr>
                <w:b/>
                <w:bCs/>
              </w:rPr>
            </w:pPr>
          </w:p>
          <w:p w14:paraId="5F648555" w14:textId="77777777" w:rsidR="007B1E52" w:rsidRDefault="007B1E52" w:rsidP="00C66A66">
            <w:pPr>
              <w:rPr>
                <w:b/>
                <w:bCs/>
              </w:rPr>
            </w:pPr>
          </w:p>
          <w:p w14:paraId="2E5BE672" w14:textId="77777777" w:rsidR="007B1E52" w:rsidRPr="005E4BE2" w:rsidRDefault="007B1E52" w:rsidP="00C66A66">
            <w:pPr>
              <w:rPr>
                <w:b/>
                <w:bCs/>
              </w:rPr>
            </w:pPr>
          </w:p>
        </w:tc>
      </w:tr>
      <w:tr w:rsidR="007B1E52" w:rsidRPr="005E4BE2" w14:paraId="6D7B1411" w14:textId="77777777" w:rsidTr="00C66A66">
        <w:trPr>
          <w:jc w:val="center"/>
        </w:trPr>
        <w:tc>
          <w:tcPr>
            <w:tcW w:w="606" w:type="dxa"/>
            <w:vAlign w:val="center"/>
          </w:tcPr>
          <w:p w14:paraId="3DAB4C34" w14:textId="77777777" w:rsidR="007B1E52" w:rsidRPr="005E4BE2" w:rsidRDefault="007B1E52" w:rsidP="00C66A66">
            <w:pPr>
              <w:tabs>
                <w:tab w:val="left" w:pos="360"/>
              </w:tabs>
              <w:rPr>
                <w:b/>
                <w:bCs/>
              </w:rPr>
            </w:pPr>
            <w:r w:rsidRPr="005E4BE2">
              <w:rPr>
                <w:b/>
                <w:bCs/>
              </w:rPr>
              <w:t>4.0</w:t>
            </w:r>
          </w:p>
        </w:tc>
        <w:tc>
          <w:tcPr>
            <w:tcW w:w="8461" w:type="dxa"/>
          </w:tcPr>
          <w:p w14:paraId="6F972EBF" w14:textId="77777777" w:rsidR="007B1E52" w:rsidRDefault="007B1E52" w:rsidP="00C66A66">
            <w:pPr>
              <w:spacing w:after="160" w:line="259" w:lineRule="auto"/>
              <w:rPr>
                <w:b/>
                <w:bCs/>
              </w:rPr>
            </w:pPr>
            <w:r w:rsidRPr="005E4BE2">
              <w:rPr>
                <w:b/>
                <w:bCs/>
              </w:rPr>
              <w:t>Updates</w:t>
            </w:r>
            <w:r>
              <w:rPr>
                <w:b/>
                <w:bCs/>
              </w:rPr>
              <w:t>:</w:t>
            </w:r>
            <w:r w:rsidRPr="005E4BE2">
              <w:rPr>
                <w:b/>
                <w:bCs/>
              </w:rPr>
              <w:t xml:space="preserve"> </w:t>
            </w:r>
          </w:p>
          <w:p w14:paraId="15E936A6" w14:textId="26A5CF7C" w:rsidR="007B1E52" w:rsidRPr="00E517ED" w:rsidRDefault="007B1E52" w:rsidP="00C66A66">
            <w:r w:rsidRPr="00EF44A1">
              <w:rPr>
                <w:b/>
                <w:bCs/>
              </w:rPr>
              <w:t>Communications Group</w:t>
            </w:r>
            <w:r w:rsidRPr="00E517ED">
              <w:t xml:space="preserve"> – A</w:t>
            </w:r>
            <w:r w:rsidR="007A134C">
              <w:t>L</w:t>
            </w:r>
            <w:r>
              <w:t xml:space="preserve"> </w:t>
            </w:r>
            <w:r w:rsidRPr="00E517ED">
              <w:t>at the last meeting there was a session on the Oliver McGowan training</w:t>
            </w:r>
            <w:r>
              <w:t>;</w:t>
            </w:r>
            <w:r w:rsidRPr="00E517ED">
              <w:t xml:space="preserve"> this is taking place through HCC but is a nationwide program</w:t>
            </w:r>
            <w:r>
              <w:t>me</w:t>
            </w:r>
            <w:r w:rsidRPr="00E517ED">
              <w:t>. The intention is to recruit people with lived experience with autism and/or learning disabilities, to help deliver the training. M</w:t>
            </w:r>
            <w:r w:rsidR="007A134C">
              <w:t>W</w:t>
            </w:r>
            <w:r w:rsidRPr="00E517ED">
              <w:t xml:space="preserve"> reported that there has been lots of discussions about this at the Hampshire </w:t>
            </w:r>
            <w:r>
              <w:t>A</w:t>
            </w:r>
            <w:r w:rsidRPr="00E517ED">
              <w:t xml:space="preserve">utism </w:t>
            </w:r>
            <w:r>
              <w:t>B</w:t>
            </w:r>
            <w:r w:rsidRPr="00E517ED">
              <w:t>oard and the training is primarily about people with autism and then learning disability</w:t>
            </w:r>
            <w:r>
              <w:t>;</w:t>
            </w:r>
            <w:r w:rsidRPr="00E517ED">
              <w:t xml:space="preserve"> she is working with MH and </w:t>
            </w:r>
            <w:r>
              <w:t>A</w:t>
            </w:r>
            <w:r w:rsidRPr="00E517ED">
              <w:t>K. </w:t>
            </w:r>
          </w:p>
          <w:p w14:paraId="2EE22917" w14:textId="77777777" w:rsidR="007B1E52" w:rsidRDefault="007B1E52" w:rsidP="00C66A66">
            <w:r w:rsidRPr="0068328F">
              <w:t>The target audience for the Oliver McGowan training is all staff working in CQC registered provider services, which is staff working in AHC Reablement teams and staff in HCC Care and Support services, both younger and older adults, plus day services.</w:t>
            </w:r>
          </w:p>
          <w:p w14:paraId="354F2655" w14:textId="77777777" w:rsidR="007B1E52" w:rsidRPr="0068328F" w:rsidRDefault="007B1E52" w:rsidP="00C66A66"/>
          <w:p w14:paraId="387E4F97" w14:textId="77777777" w:rsidR="007B1E52" w:rsidRPr="00B36587" w:rsidRDefault="007B1E52" w:rsidP="00C66A66">
            <w:r>
              <w:t>AHC are considering how to make Connect to Support more user friendly. The survey is still open, so members were encouraged to take part if they have not already</w:t>
            </w:r>
            <w:r w:rsidRPr="00B36587">
              <w:t> </w:t>
            </w:r>
            <w:hyperlink r:id="rId7" w:history="1">
              <w:r w:rsidRPr="00B36587">
                <w:rPr>
                  <w:rStyle w:val="Hyperlink"/>
                </w:rPr>
                <w:t>A refreshed Connect to Support Hampshire website - feedback on home page (office.com)</w:t>
              </w:r>
            </w:hyperlink>
          </w:p>
          <w:p w14:paraId="60C01CFC" w14:textId="0CA385B9" w:rsidR="007B1E52" w:rsidRPr="0068328F" w:rsidRDefault="007B1E52" w:rsidP="00C66A66">
            <w:r w:rsidRPr="0068328F">
              <w:t>In Gosport, AG</w:t>
            </w:r>
            <w:r>
              <w:t>,</w:t>
            </w:r>
            <w:r w:rsidRPr="0068328F">
              <w:t xml:space="preserve"> is involved in piloting how to make Annual Health Checks more autism friendly.</w:t>
            </w:r>
          </w:p>
          <w:p w14:paraId="4524D42D" w14:textId="20BF1C92" w:rsidR="007B1E52" w:rsidRPr="0068328F" w:rsidRDefault="007B1E52" w:rsidP="00C66A66">
            <w:r w:rsidRPr="0068328F">
              <w:rPr>
                <w:highlight w:val="green"/>
              </w:rPr>
              <w:t>Action 4.1:</w:t>
            </w:r>
            <w:r w:rsidRPr="0068328F">
              <w:t xml:space="preserve"> A</w:t>
            </w:r>
            <w:r w:rsidR="00C461A0">
              <w:t>L</w:t>
            </w:r>
            <w:r w:rsidRPr="0068328F">
              <w:t xml:space="preserve"> will obtain more information about how members can be involved in consultations and pilots. </w:t>
            </w:r>
          </w:p>
          <w:p w14:paraId="30EC9A04" w14:textId="77777777" w:rsidR="007B1E52" w:rsidRPr="00B766EA" w:rsidRDefault="007B1E52" w:rsidP="00C66A66"/>
          <w:p w14:paraId="7FDD52DB" w14:textId="4E89759E" w:rsidR="007B1E52" w:rsidRDefault="007B1E52" w:rsidP="00C66A66">
            <w:pPr>
              <w:spacing w:after="160" w:line="259" w:lineRule="auto"/>
            </w:pPr>
            <w:r w:rsidRPr="005E4BE2">
              <w:rPr>
                <w:b/>
                <w:bCs/>
              </w:rPr>
              <w:t>Complex Needs Group</w:t>
            </w:r>
            <w:r w:rsidRPr="005E4BE2">
              <w:t xml:space="preserve"> – </w:t>
            </w:r>
            <w:r w:rsidRPr="007045A1">
              <w:rPr>
                <w:highlight w:val="green"/>
              </w:rPr>
              <w:t>Action 4.2:</w:t>
            </w:r>
            <w:r>
              <w:t xml:space="preserve"> A</w:t>
            </w:r>
            <w:r w:rsidR="00C461A0">
              <w:t>L</w:t>
            </w:r>
            <w:r>
              <w:t xml:space="preserve"> to send copy of notes to J</w:t>
            </w:r>
            <w:r w:rsidR="00AD4B4F">
              <w:t>H</w:t>
            </w:r>
            <w:r>
              <w:t xml:space="preserve"> for circulation</w:t>
            </w:r>
            <w:r>
              <w:rPr>
                <w:b/>
                <w:bCs/>
              </w:rPr>
              <w:t>.</w:t>
            </w:r>
            <w:r>
              <w:t xml:space="preserve"> </w:t>
            </w:r>
          </w:p>
          <w:p w14:paraId="68C09FBB" w14:textId="2906C04D" w:rsidR="007B1E52" w:rsidRDefault="007B1E52" w:rsidP="00C66A66">
            <w:pPr>
              <w:spacing w:after="160" w:line="259" w:lineRule="auto"/>
            </w:pPr>
            <w:r>
              <w:lastRenderedPageBreak/>
              <w:t>J</w:t>
            </w:r>
            <w:r w:rsidR="00CA43E9">
              <w:t>S</w:t>
            </w:r>
            <w:r>
              <w:t xml:space="preserve"> raised the issue that members of the Complex Needs Group don’t see a copy of the issues that A</w:t>
            </w:r>
            <w:r w:rsidR="00EA62C1">
              <w:t>C</w:t>
            </w:r>
            <w:r>
              <w:t xml:space="preserve"> raises at the LDPB meetings. </w:t>
            </w:r>
          </w:p>
          <w:p w14:paraId="40BCB2A8" w14:textId="7E55A625" w:rsidR="007B1E52" w:rsidRPr="005E4BE2" w:rsidRDefault="007B1E52" w:rsidP="00C66A66">
            <w:pPr>
              <w:spacing w:after="160" w:line="259" w:lineRule="auto"/>
              <w:rPr>
                <w:i/>
                <w:iCs/>
              </w:rPr>
            </w:pPr>
            <w:r w:rsidRPr="0073726B">
              <w:rPr>
                <w:highlight w:val="green"/>
              </w:rPr>
              <w:t>Action 4.3:</w:t>
            </w:r>
            <w:r>
              <w:t xml:space="preserve"> A</w:t>
            </w:r>
            <w:r w:rsidR="00EA62C1">
              <w:t xml:space="preserve">L </w:t>
            </w:r>
            <w:r>
              <w:t>will ask A</w:t>
            </w:r>
            <w:r w:rsidR="00EA62C1">
              <w:t>C</w:t>
            </w:r>
            <w:r>
              <w:t xml:space="preserve"> if there could be more preparation time, so that members can see the information in advance of the meeting. </w:t>
            </w:r>
          </w:p>
          <w:p w14:paraId="221EBC30" w14:textId="77777777" w:rsidR="007B1E52" w:rsidRDefault="007B1E52" w:rsidP="00C66A66">
            <w:r>
              <w:rPr>
                <w:b/>
                <w:bCs/>
              </w:rPr>
              <w:t xml:space="preserve">Hampshire </w:t>
            </w:r>
            <w:r w:rsidRPr="005E4BE2">
              <w:rPr>
                <w:b/>
                <w:bCs/>
              </w:rPr>
              <w:t xml:space="preserve">Older </w:t>
            </w:r>
            <w:r>
              <w:rPr>
                <w:b/>
                <w:bCs/>
              </w:rPr>
              <w:t xml:space="preserve">Adults </w:t>
            </w:r>
            <w:r w:rsidRPr="005E4BE2">
              <w:rPr>
                <w:b/>
                <w:bCs/>
              </w:rPr>
              <w:t>Partnership</w:t>
            </w:r>
            <w:r>
              <w:rPr>
                <w:b/>
                <w:bCs/>
              </w:rPr>
              <w:t xml:space="preserve"> (HOAP)</w:t>
            </w:r>
            <w:r w:rsidRPr="005E4BE2">
              <w:t xml:space="preserve"> – </w:t>
            </w:r>
            <w:r>
              <w:t>the first meeting has taken place</w:t>
            </w:r>
            <w:r>
              <w:rPr>
                <w:b/>
                <w:bCs/>
              </w:rPr>
              <w:t>,</w:t>
            </w:r>
            <w:r>
              <w:t xml:space="preserve"> and a second meeting is planned.</w:t>
            </w:r>
          </w:p>
          <w:p w14:paraId="10263929" w14:textId="77777777" w:rsidR="007B1E52" w:rsidRDefault="007B1E52" w:rsidP="00C66A66"/>
          <w:p w14:paraId="256B8475" w14:textId="31F84963" w:rsidR="007B1E52" w:rsidRPr="005E4BE2" w:rsidRDefault="007B1E52" w:rsidP="00C66A66">
            <w:r w:rsidRPr="0073726B">
              <w:rPr>
                <w:b/>
                <w:bCs/>
              </w:rPr>
              <w:t>LDPB</w:t>
            </w:r>
            <w:r>
              <w:t xml:space="preserve"> – A</w:t>
            </w:r>
            <w:r w:rsidR="00EA62C1">
              <w:t>L</w:t>
            </w:r>
            <w:r>
              <w:t>: there has been an issue with the dates</w:t>
            </w:r>
            <w:r>
              <w:rPr>
                <w:b/>
                <w:bCs/>
              </w:rPr>
              <w:t>,</w:t>
            </w:r>
            <w:r>
              <w:t xml:space="preserve"> but this has now been resolved. The next meeting is 26</w:t>
            </w:r>
            <w:r w:rsidRPr="0073726B">
              <w:rPr>
                <w:vertAlign w:val="superscript"/>
              </w:rPr>
              <w:t>th</w:t>
            </w:r>
            <w:r>
              <w:t xml:space="preserve"> June 2024. </w:t>
            </w:r>
          </w:p>
          <w:p w14:paraId="28C53693" w14:textId="77777777" w:rsidR="007B1E52" w:rsidRPr="005E4BE2" w:rsidRDefault="007B1E52" w:rsidP="00C66A66"/>
        </w:tc>
        <w:tc>
          <w:tcPr>
            <w:tcW w:w="993" w:type="dxa"/>
          </w:tcPr>
          <w:p w14:paraId="30CB767A" w14:textId="77777777" w:rsidR="007B1E52" w:rsidRPr="005E4BE2" w:rsidRDefault="007B1E52" w:rsidP="00C66A66">
            <w:pPr>
              <w:rPr>
                <w:b/>
                <w:bCs/>
              </w:rPr>
            </w:pPr>
          </w:p>
          <w:p w14:paraId="088CEE55" w14:textId="77777777" w:rsidR="007B1E52" w:rsidRPr="005E4BE2" w:rsidRDefault="007B1E52" w:rsidP="00C66A66">
            <w:pPr>
              <w:rPr>
                <w:b/>
                <w:bCs/>
              </w:rPr>
            </w:pPr>
          </w:p>
          <w:p w14:paraId="219FD559" w14:textId="77777777" w:rsidR="007B1E52" w:rsidRPr="005E4BE2" w:rsidRDefault="007B1E52" w:rsidP="00C66A66">
            <w:pPr>
              <w:rPr>
                <w:b/>
                <w:bCs/>
              </w:rPr>
            </w:pPr>
          </w:p>
          <w:p w14:paraId="0BC88017" w14:textId="77777777" w:rsidR="007B1E52" w:rsidRPr="005E4BE2" w:rsidRDefault="007B1E52" w:rsidP="00C66A66">
            <w:pPr>
              <w:rPr>
                <w:b/>
                <w:bCs/>
              </w:rPr>
            </w:pPr>
          </w:p>
          <w:p w14:paraId="25E6B425" w14:textId="77777777" w:rsidR="007B1E52" w:rsidRPr="005E4BE2" w:rsidRDefault="007B1E52" w:rsidP="00C66A66">
            <w:pPr>
              <w:rPr>
                <w:b/>
                <w:bCs/>
              </w:rPr>
            </w:pPr>
          </w:p>
          <w:p w14:paraId="1E99B55A" w14:textId="77777777" w:rsidR="007B1E52" w:rsidRPr="005E4BE2" w:rsidRDefault="007B1E52" w:rsidP="00C66A66">
            <w:pPr>
              <w:rPr>
                <w:b/>
                <w:bCs/>
              </w:rPr>
            </w:pPr>
          </w:p>
          <w:p w14:paraId="09CF033B" w14:textId="77777777" w:rsidR="007B1E52" w:rsidRPr="005E4BE2" w:rsidRDefault="007B1E52" w:rsidP="00C66A66">
            <w:pPr>
              <w:rPr>
                <w:b/>
                <w:bCs/>
              </w:rPr>
            </w:pPr>
          </w:p>
          <w:p w14:paraId="65BBB77D" w14:textId="77777777" w:rsidR="007B1E52" w:rsidRPr="005E4BE2" w:rsidRDefault="007B1E52" w:rsidP="00C66A66">
            <w:pPr>
              <w:rPr>
                <w:b/>
                <w:bCs/>
              </w:rPr>
            </w:pPr>
          </w:p>
        </w:tc>
      </w:tr>
      <w:tr w:rsidR="007B1E52" w:rsidRPr="005E4BE2" w14:paraId="42AFB26A" w14:textId="77777777" w:rsidTr="00C66A66">
        <w:trPr>
          <w:trHeight w:val="1125"/>
          <w:jc w:val="center"/>
        </w:trPr>
        <w:tc>
          <w:tcPr>
            <w:tcW w:w="606" w:type="dxa"/>
          </w:tcPr>
          <w:p w14:paraId="25BDD254" w14:textId="77777777" w:rsidR="007B1E52" w:rsidRPr="005E4BE2" w:rsidRDefault="007B1E52" w:rsidP="00C66A66">
            <w:pPr>
              <w:rPr>
                <w:b/>
              </w:rPr>
            </w:pPr>
            <w:r w:rsidRPr="005E4BE2">
              <w:rPr>
                <w:b/>
              </w:rPr>
              <w:t>5.0</w:t>
            </w:r>
          </w:p>
          <w:p w14:paraId="7E3AA79E" w14:textId="77777777" w:rsidR="007B1E52" w:rsidRPr="005E4BE2" w:rsidRDefault="007B1E52" w:rsidP="00C66A66">
            <w:pPr>
              <w:rPr>
                <w:b/>
              </w:rPr>
            </w:pPr>
          </w:p>
          <w:p w14:paraId="2B3D6710" w14:textId="77777777" w:rsidR="007B1E52" w:rsidRPr="005E4BE2" w:rsidRDefault="007B1E52" w:rsidP="00C66A66">
            <w:pPr>
              <w:rPr>
                <w:b/>
              </w:rPr>
            </w:pPr>
          </w:p>
          <w:p w14:paraId="6DA7A4A8" w14:textId="77777777" w:rsidR="007B1E52" w:rsidRPr="005E4BE2" w:rsidRDefault="007B1E52" w:rsidP="00C66A66">
            <w:pPr>
              <w:rPr>
                <w:b/>
              </w:rPr>
            </w:pPr>
          </w:p>
          <w:p w14:paraId="5364A4AF" w14:textId="77777777" w:rsidR="007B1E52" w:rsidRPr="005E4BE2" w:rsidRDefault="007B1E52" w:rsidP="00C66A66">
            <w:pPr>
              <w:rPr>
                <w:b/>
              </w:rPr>
            </w:pPr>
          </w:p>
          <w:p w14:paraId="570EBDE4" w14:textId="77777777" w:rsidR="007B1E52" w:rsidRPr="005E4BE2" w:rsidRDefault="007B1E52" w:rsidP="00C66A66">
            <w:pPr>
              <w:rPr>
                <w:b/>
              </w:rPr>
            </w:pPr>
          </w:p>
        </w:tc>
        <w:tc>
          <w:tcPr>
            <w:tcW w:w="8461" w:type="dxa"/>
          </w:tcPr>
          <w:p w14:paraId="6B97B861" w14:textId="77777777" w:rsidR="007B1E52" w:rsidRPr="005E4BE2" w:rsidRDefault="007B1E52" w:rsidP="00C66A66">
            <w:pPr>
              <w:rPr>
                <w:b/>
              </w:rPr>
            </w:pPr>
            <w:r w:rsidRPr="005E4BE2">
              <w:rPr>
                <w:b/>
              </w:rPr>
              <w:t>AOB:</w:t>
            </w:r>
          </w:p>
          <w:p w14:paraId="3689584D" w14:textId="6570F192" w:rsidR="007B1E52" w:rsidRDefault="007B1E52" w:rsidP="007B1E52">
            <w:pPr>
              <w:pStyle w:val="ListParagraph"/>
              <w:numPr>
                <w:ilvl w:val="0"/>
                <w:numId w:val="1"/>
              </w:numPr>
            </w:pPr>
            <w:r>
              <w:t>Discussion about respite resources at Orchard Close; families are being informed that there isn’t any capacity, excep</w:t>
            </w:r>
            <w:r>
              <w:rPr>
                <w:b/>
                <w:bCs/>
              </w:rPr>
              <w:t>t</w:t>
            </w:r>
            <w:r>
              <w:t xml:space="preserve"> for an emergency bed, and so cannot book any stays. D</w:t>
            </w:r>
            <w:r w:rsidR="001819C8">
              <w:t>H</w:t>
            </w:r>
            <w:r>
              <w:t xml:space="preserve"> has met with MG to discuss. Bookings still have to be made on paper and not digitally. </w:t>
            </w:r>
            <w:r w:rsidR="001819C8">
              <w:t>MG</w:t>
            </w:r>
            <w:r>
              <w:t xml:space="preserve"> has offered to attend a future meeting to discuss the Shared Lives review, which is way behind schedule. </w:t>
            </w:r>
          </w:p>
          <w:p w14:paraId="4E0D4D93" w14:textId="3BB27A93" w:rsidR="007B1E52" w:rsidRDefault="007B1E52" w:rsidP="00C66A66">
            <w:pPr>
              <w:pStyle w:val="ListParagraph"/>
              <w:ind w:left="360"/>
            </w:pPr>
            <w:r w:rsidRPr="007A122B">
              <w:rPr>
                <w:highlight w:val="green"/>
              </w:rPr>
              <w:t>Action 5.1:</w:t>
            </w:r>
            <w:r>
              <w:t xml:space="preserve"> J</w:t>
            </w:r>
            <w:r w:rsidR="00AD4B4F">
              <w:t>H</w:t>
            </w:r>
            <w:r>
              <w:t xml:space="preserve"> to invite M</w:t>
            </w:r>
            <w:r w:rsidR="001819C8">
              <w:t>G</w:t>
            </w:r>
            <w:r>
              <w:t xml:space="preserve"> to a future meeting</w:t>
            </w:r>
          </w:p>
          <w:p w14:paraId="6F65E4CE" w14:textId="09BFC889" w:rsidR="007B1E52" w:rsidRDefault="007B1E52" w:rsidP="007B1E52">
            <w:pPr>
              <w:pStyle w:val="ListParagraph"/>
              <w:numPr>
                <w:ilvl w:val="0"/>
                <w:numId w:val="1"/>
              </w:numPr>
            </w:pPr>
            <w:r>
              <w:t>J</w:t>
            </w:r>
            <w:r w:rsidR="001819C8">
              <w:t>S</w:t>
            </w:r>
            <w:r>
              <w:t xml:space="preserve"> reported that Fareham Theatre Live </w:t>
            </w:r>
            <w:hyperlink r:id="rId8" w:history="1">
              <w:r>
                <w:rPr>
                  <w:rStyle w:val="Hyperlink"/>
                </w:rPr>
                <w:t>Fareham Live</w:t>
              </w:r>
            </w:hyperlink>
            <w:r>
              <w:t xml:space="preserve"> offer 2 free seats every month for someone who has a disability and an Access Card, which costs £15 per year </w:t>
            </w:r>
            <w:hyperlink r:id="rId9" w:history="1">
              <w:r>
                <w:rPr>
                  <w:rStyle w:val="Hyperlink"/>
                </w:rPr>
                <w:t>Access Card: Making access easy</w:t>
              </w:r>
            </w:hyperlink>
          </w:p>
          <w:p w14:paraId="33079BF6" w14:textId="1C267252" w:rsidR="007B1E52" w:rsidRPr="005E4BE2" w:rsidRDefault="007B1E52" w:rsidP="007B1E52">
            <w:pPr>
              <w:pStyle w:val="ListParagraph"/>
              <w:numPr>
                <w:ilvl w:val="0"/>
                <w:numId w:val="1"/>
              </w:numPr>
            </w:pPr>
            <w:r>
              <w:t>P</w:t>
            </w:r>
            <w:r w:rsidR="00F94C69">
              <w:t>H</w:t>
            </w:r>
            <w:r>
              <w:t xml:space="preserve"> reported that his son is going to a Take That concert, with his sister, to celebrate his 30</w:t>
            </w:r>
            <w:r w:rsidRPr="000B38AB">
              <w:rPr>
                <w:vertAlign w:val="superscript"/>
              </w:rPr>
              <w:t>th</w:t>
            </w:r>
            <w:r>
              <w:t xml:space="preserve"> birthday, which he is very excited about.  “Happy Birthday Ian!”</w:t>
            </w:r>
          </w:p>
        </w:tc>
        <w:tc>
          <w:tcPr>
            <w:tcW w:w="993" w:type="dxa"/>
          </w:tcPr>
          <w:p w14:paraId="45F70036" w14:textId="77777777" w:rsidR="007B1E52" w:rsidRPr="005E4BE2" w:rsidRDefault="007B1E52" w:rsidP="00C66A66">
            <w:pPr>
              <w:rPr>
                <w:bCs/>
              </w:rPr>
            </w:pPr>
          </w:p>
          <w:p w14:paraId="2FCFFB46" w14:textId="77777777" w:rsidR="007B1E52" w:rsidRPr="005E4BE2" w:rsidRDefault="007B1E52" w:rsidP="00C66A66">
            <w:pPr>
              <w:rPr>
                <w:bCs/>
              </w:rPr>
            </w:pPr>
          </w:p>
          <w:p w14:paraId="58E7763C" w14:textId="77777777" w:rsidR="007B1E52" w:rsidRPr="005E4BE2" w:rsidRDefault="007B1E52" w:rsidP="00C66A66">
            <w:pPr>
              <w:rPr>
                <w:bCs/>
              </w:rPr>
            </w:pPr>
          </w:p>
        </w:tc>
      </w:tr>
      <w:tr w:rsidR="007B1E52" w:rsidRPr="005E4BE2" w14:paraId="74B800E7" w14:textId="77777777" w:rsidTr="00C66A66">
        <w:trPr>
          <w:trHeight w:val="454"/>
          <w:jc w:val="center"/>
        </w:trPr>
        <w:tc>
          <w:tcPr>
            <w:tcW w:w="606" w:type="dxa"/>
            <w:vAlign w:val="center"/>
          </w:tcPr>
          <w:p w14:paraId="695C6572" w14:textId="77777777" w:rsidR="007B1E52" w:rsidRPr="005E4BE2" w:rsidRDefault="007B1E52" w:rsidP="00C66A66">
            <w:pPr>
              <w:pStyle w:val="ListParagraph"/>
              <w:ind w:left="360"/>
              <w:rPr>
                <w:b/>
                <w:bCs/>
              </w:rPr>
            </w:pPr>
          </w:p>
        </w:tc>
        <w:tc>
          <w:tcPr>
            <w:tcW w:w="8461" w:type="dxa"/>
            <w:vAlign w:val="center"/>
          </w:tcPr>
          <w:p w14:paraId="18ACB78F" w14:textId="77777777" w:rsidR="007B1E52" w:rsidRPr="005E4BE2" w:rsidRDefault="007B1E52" w:rsidP="00C66A66">
            <w:pPr>
              <w:rPr>
                <w:shd w:val="clear" w:color="auto" w:fill="FFFFFF"/>
              </w:rPr>
            </w:pPr>
            <w:r w:rsidRPr="00D54A04">
              <w:rPr>
                <w:b/>
                <w:bCs/>
                <w:highlight w:val="yellow"/>
              </w:rPr>
              <w:t>Date of next Meeting:</w:t>
            </w:r>
            <w:r w:rsidRPr="005E4BE2">
              <w:rPr>
                <w:bCs/>
              </w:rPr>
              <w:t xml:space="preserve"> </w:t>
            </w:r>
            <w:r>
              <w:rPr>
                <w:bCs/>
              </w:rPr>
              <w:t>Tuesday 23</w:t>
            </w:r>
            <w:r w:rsidRPr="00DD0734">
              <w:rPr>
                <w:bCs/>
                <w:vertAlign w:val="superscript"/>
              </w:rPr>
              <w:t>rd</w:t>
            </w:r>
            <w:r>
              <w:rPr>
                <w:bCs/>
              </w:rPr>
              <w:t xml:space="preserve"> July 2024, 2.00 – 4.00pm </w:t>
            </w:r>
          </w:p>
        </w:tc>
        <w:tc>
          <w:tcPr>
            <w:tcW w:w="993" w:type="dxa"/>
          </w:tcPr>
          <w:p w14:paraId="350AA711" w14:textId="77777777" w:rsidR="007B1E52" w:rsidRPr="005E4BE2" w:rsidRDefault="007B1E52" w:rsidP="00C66A66">
            <w:pPr>
              <w:rPr>
                <w:b/>
                <w:bCs/>
              </w:rPr>
            </w:pPr>
          </w:p>
        </w:tc>
      </w:tr>
    </w:tbl>
    <w:p w14:paraId="520793EE" w14:textId="77777777" w:rsidR="007B1E52" w:rsidRPr="005E4BE2" w:rsidRDefault="007B1E52" w:rsidP="007B1E52">
      <w:r w:rsidRPr="005E4BE2">
        <w:rPr>
          <w:bCs w:val="0"/>
        </w:rPr>
        <w:t>See below for Action Summary</w:t>
      </w:r>
    </w:p>
    <w:tbl>
      <w:tblPr>
        <w:tblStyle w:val="TableGrid"/>
        <w:tblW w:w="9968" w:type="dxa"/>
        <w:tblLook w:val="04A0" w:firstRow="1" w:lastRow="0" w:firstColumn="1" w:lastColumn="0" w:noHBand="0" w:noVBand="1"/>
      </w:tblPr>
      <w:tblGrid>
        <w:gridCol w:w="772"/>
        <w:gridCol w:w="704"/>
        <w:gridCol w:w="7288"/>
        <w:gridCol w:w="1204"/>
      </w:tblGrid>
      <w:tr w:rsidR="007B1E52" w:rsidRPr="005E4BE2" w14:paraId="4EE767CC" w14:textId="77777777" w:rsidTr="00C66A66">
        <w:trPr>
          <w:trHeight w:val="397"/>
        </w:trPr>
        <w:tc>
          <w:tcPr>
            <w:tcW w:w="772" w:type="dxa"/>
          </w:tcPr>
          <w:p w14:paraId="07C2EE9A" w14:textId="77777777" w:rsidR="007B1E52" w:rsidRPr="005E4BE2" w:rsidRDefault="007B1E52" w:rsidP="00C66A66">
            <w:pPr>
              <w:pStyle w:val="ListParagraph"/>
              <w:ind w:left="169"/>
              <w:jc w:val="center"/>
              <w:rPr>
                <w:b/>
                <w:bCs/>
              </w:rPr>
            </w:pPr>
          </w:p>
        </w:tc>
        <w:tc>
          <w:tcPr>
            <w:tcW w:w="706" w:type="dxa"/>
          </w:tcPr>
          <w:p w14:paraId="5C4834F4" w14:textId="77777777" w:rsidR="007B1E52" w:rsidRPr="005E4BE2" w:rsidRDefault="007B1E52" w:rsidP="00C66A66">
            <w:pPr>
              <w:pStyle w:val="ListParagraph"/>
              <w:ind w:left="73"/>
              <w:jc w:val="center"/>
              <w:rPr>
                <w:b/>
                <w:bCs/>
              </w:rPr>
            </w:pPr>
          </w:p>
        </w:tc>
        <w:tc>
          <w:tcPr>
            <w:tcW w:w="7589" w:type="dxa"/>
          </w:tcPr>
          <w:p w14:paraId="59245885" w14:textId="77777777" w:rsidR="007B1E52" w:rsidRPr="005E4BE2" w:rsidRDefault="007B1E52" w:rsidP="00C66A66">
            <w:pPr>
              <w:rPr>
                <w:b/>
                <w:bCs/>
              </w:rPr>
            </w:pPr>
          </w:p>
        </w:tc>
        <w:tc>
          <w:tcPr>
            <w:tcW w:w="901" w:type="dxa"/>
          </w:tcPr>
          <w:p w14:paraId="6264C506" w14:textId="77777777" w:rsidR="007B1E52" w:rsidRPr="005E4BE2" w:rsidRDefault="007B1E52" w:rsidP="00C66A66">
            <w:pPr>
              <w:rPr>
                <w:bCs/>
              </w:rPr>
            </w:pPr>
          </w:p>
        </w:tc>
      </w:tr>
      <w:tr w:rsidR="007B1E52" w:rsidRPr="005E4BE2" w14:paraId="18D71632" w14:textId="77777777" w:rsidTr="00C66A66">
        <w:trPr>
          <w:trHeight w:val="397"/>
        </w:trPr>
        <w:tc>
          <w:tcPr>
            <w:tcW w:w="772" w:type="dxa"/>
          </w:tcPr>
          <w:p w14:paraId="1E85D72D" w14:textId="77777777" w:rsidR="007B1E52" w:rsidRPr="005E4BE2" w:rsidRDefault="007B1E52" w:rsidP="00C66A66">
            <w:pPr>
              <w:pStyle w:val="ListParagraph"/>
              <w:ind w:left="169"/>
              <w:jc w:val="center"/>
              <w:rPr>
                <w:b/>
                <w:bCs/>
              </w:rPr>
            </w:pPr>
            <w:r w:rsidRPr="005E4BE2">
              <w:rPr>
                <w:b/>
                <w:bCs/>
              </w:rPr>
              <w:t>No.</w:t>
            </w:r>
          </w:p>
        </w:tc>
        <w:tc>
          <w:tcPr>
            <w:tcW w:w="706" w:type="dxa"/>
          </w:tcPr>
          <w:p w14:paraId="0F9C9991" w14:textId="77777777" w:rsidR="007B1E52" w:rsidRPr="005E4BE2" w:rsidRDefault="007B1E52" w:rsidP="00C66A66">
            <w:pPr>
              <w:pStyle w:val="ListParagraph"/>
              <w:ind w:left="73"/>
              <w:jc w:val="center"/>
              <w:rPr>
                <w:b/>
                <w:bCs/>
              </w:rPr>
            </w:pPr>
            <w:r w:rsidRPr="005E4BE2">
              <w:rPr>
                <w:b/>
                <w:bCs/>
              </w:rPr>
              <w:t>Ref</w:t>
            </w:r>
          </w:p>
        </w:tc>
        <w:tc>
          <w:tcPr>
            <w:tcW w:w="7589" w:type="dxa"/>
          </w:tcPr>
          <w:p w14:paraId="05BBF658" w14:textId="77777777" w:rsidR="007B1E52" w:rsidRPr="005E4BE2" w:rsidRDefault="007B1E52" w:rsidP="00C66A66">
            <w:pPr>
              <w:rPr>
                <w:b/>
                <w:bCs/>
              </w:rPr>
            </w:pPr>
            <w:r w:rsidRPr="005E4BE2">
              <w:rPr>
                <w:b/>
                <w:bCs/>
              </w:rPr>
              <w:t>Action</w:t>
            </w:r>
            <w:r>
              <w:rPr>
                <w:b/>
                <w:bCs/>
              </w:rPr>
              <w:t>s from previous meeting</w:t>
            </w:r>
          </w:p>
        </w:tc>
        <w:tc>
          <w:tcPr>
            <w:tcW w:w="901" w:type="dxa"/>
          </w:tcPr>
          <w:p w14:paraId="16E636F5" w14:textId="77777777" w:rsidR="007B1E52" w:rsidRPr="005E4BE2" w:rsidRDefault="007B1E52" w:rsidP="00C66A66">
            <w:pPr>
              <w:rPr>
                <w:bCs/>
              </w:rPr>
            </w:pPr>
          </w:p>
        </w:tc>
      </w:tr>
      <w:tr w:rsidR="007B1E52" w:rsidRPr="005E4BE2" w14:paraId="065CF6E8" w14:textId="77777777" w:rsidTr="00C66A66">
        <w:trPr>
          <w:trHeight w:val="397"/>
        </w:trPr>
        <w:tc>
          <w:tcPr>
            <w:tcW w:w="772" w:type="dxa"/>
          </w:tcPr>
          <w:p w14:paraId="0E7B30B1" w14:textId="77777777" w:rsidR="007B1E52" w:rsidRPr="005E4BE2" w:rsidRDefault="007B1E52" w:rsidP="00C66A66">
            <w:pPr>
              <w:pStyle w:val="ListParagraph"/>
              <w:ind w:left="169"/>
              <w:jc w:val="center"/>
            </w:pPr>
            <w:r w:rsidRPr="005E4BE2">
              <w:t>1</w:t>
            </w:r>
          </w:p>
        </w:tc>
        <w:tc>
          <w:tcPr>
            <w:tcW w:w="706" w:type="dxa"/>
          </w:tcPr>
          <w:p w14:paraId="2707B671" w14:textId="77777777" w:rsidR="007B1E52" w:rsidRPr="005E4BE2" w:rsidRDefault="007B1E52" w:rsidP="00C66A66">
            <w:pPr>
              <w:pStyle w:val="ListParagraph"/>
              <w:ind w:left="73"/>
              <w:jc w:val="center"/>
            </w:pPr>
          </w:p>
        </w:tc>
        <w:tc>
          <w:tcPr>
            <w:tcW w:w="7589" w:type="dxa"/>
          </w:tcPr>
          <w:p w14:paraId="6DEED31B" w14:textId="1465097E" w:rsidR="007B1E52" w:rsidRPr="005E4BE2" w:rsidRDefault="007B1E52" w:rsidP="00C66A66">
            <w:r w:rsidRPr="00D473FB">
              <w:rPr>
                <w:i/>
                <w:iCs/>
              </w:rPr>
              <w:t>J to send a copy of the Dimensions Induction Plan for circulation</w:t>
            </w:r>
            <w:r>
              <w:t xml:space="preserve"> – J</w:t>
            </w:r>
            <w:r w:rsidR="00CE6532">
              <w:t>N</w:t>
            </w:r>
            <w:r>
              <w:t xml:space="preserve"> to follow up </w:t>
            </w:r>
            <w:r w:rsidRPr="00776AE6">
              <w:t>.</w:t>
            </w:r>
          </w:p>
        </w:tc>
        <w:tc>
          <w:tcPr>
            <w:tcW w:w="901" w:type="dxa"/>
          </w:tcPr>
          <w:p w14:paraId="7E25ACA3" w14:textId="77777777" w:rsidR="007B1E52" w:rsidRPr="005E4BE2" w:rsidRDefault="007B1E52" w:rsidP="00C66A66">
            <w:pPr>
              <w:rPr>
                <w:bCs/>
              </w:rPr>
            </w:pPr>
            <w:r>
              <w:rPr>
                <w:bCs/>
              </w:rPr>
              <w:t>JN</w:t>
            </w:r>
          </w:p>
        </w:tc>
      </w:tr>
      <w:tr w:rsidR="007B1E52" w:rsidRPr="005E4BE2" w14:paraId="3D0C8398" w14:textId="77777777" w:rsidTr="00C66A66">
        <w:trPr>
          <w:trHeight w:val="397"/>
        </w:trPr>
        <w:tc>
          <w:tcPr>
            <w:tcW w:w="772" w:type="dxa"/>
          </w:tcPr>
          <w:p w14:paraId="3778E857" w14:textId="77777777" w:rsidR="007B1E52" w:rsidRPr="005E4BE2" w:rsidRDefault="007B1E52" w:rsidP="00C66A66">
            <w:pPr>
              <w:pStyle w:val="ListParagraph"/>
              <w:ind w:left="169"/>
              <w:jc w:val="center"/>
            </w:pPr>
            <w:r w:rsidRPr="005E4BE2">
              <w:t>2</w:t>
            </w:r>
          </w:p>
        </w:tc>
        <w:tc>
          <w:tcPr>
            <w:tcW w:w="706" w:type="dxa"/>
          </w:tcPr>
          <w:p w14:paraId="34762514" w14:textId="77777777" w:rsidR="007B1E52" w:rsidRPr="005E4BE2" w:rsidRDefault="007B1E52" w:rsidP="00C66A66">
            <w:pPr>
              <w:pStyle w:val="ListParagraph"/>
              <w:ind w:left="73"/>
              <w:jc w:val="center"/>
            </w:pPr>
          </w:p>
        </w:tc>
        <w:tc>
          <w:tcPr>
            <w:tcW w:w="7589" w:type="dxa"/>
          </w:tcPr>
          <w:p w14:paraId="33793114" w14:textId="0908BC52" w:rsidR="007B1E52" w:rsidRPr="00D473FB" w:rsidRDefault="007B1E52" w:rsidP="00C66A66">
            <w:pPr>
              <w:rPr>
                <w:i/>
                <w:iCs/>
              </w:rPr>
            </w:pPr>
            <w:r w:rsidRPr="00D473FB">
              <w:rPr>
                <w:i/>
                <w:iCs/>
              </w:rPr>
              <w:t>D</w:t>
            </w:r>
            <w:r w:rsidR="00CE6532">
              <w:rPr>
                <w:i/>
                <w:iCs/>
              </w:rPr>
              <w:t>H</w:t>
            </w:r>
            <w:r w:rsidRPr="00D473FB">
              <w:rPr>
                <w:i/>
                <w:iCs/>
              </w:rPr>
              <w:t xml:space="preserve"> agreed and will put the Chair of the Linden Farm Model in touch with J.</w:t>
            </w:r>
          </w:p>
        </w:tc>
        <w:tc>
          <w:tcPr>
            <w:tcW w:w="901" w:type="dxa"/>
          </w:tcPr>
          <w:p w14:paraId="4B5CAAAD" w14:textId="77777777" w:rsidR="007B1E52" w:rsidRPr="005E4BE2" w:rsidRDefault="007B1E52" w:rsidP="00C66A66">
            <w:pPr>
              <w:rPr>
                <w:bCs/>
              </w:rPr>
            </w:pPr>
            <w:r>
              <w:rPr>
                <w:bCs/>
              </w:rPr>
              <w:t>DH</w:t>
            </w:r>
          </w:p>
        </w:tc>
      </w:tr>
      <w:tr w:rsidR="007B1E52" w:rsidRPr="005E4BE2" w14:paraId="630856EE" w14:textId="77777777" w:rsidTr="00C66A66">
        <w:trPr>
          <w:trHeight w:val="397"/>
        </w:trPr>
        <w:tc>
          <w:tcPr>
            <w:tcW w:w="772" w:type="dxa"/>
          </w:tcPr>
          <w:p w14:paraId="24212268" w14:textId="77777777" w:rsidR="007B1E52" w:rsidRPr="005E4BE2" w:rsidRDefault="007B1E52" w:rsidP="00C66A66">
            <w:pPr>
              <w:pStyle w:val="ListParagraph"/>
              <w:ind w:left="169"/>
              <w:jc w:val="center"/>
            </w:pPr>
            <w:r w:rsidRPr="005E4BE2">
              <w:t>3</w:t>
            </w:r>
          </w:p>
        </w:tc>
        <w:tc>
          <w:tcPr>
            <w:tcW w:w="706" w:type="dxa"/>
          </w:tcPr>
          <w:p w14:paraId="2631AE80" w14:textId="77777777" w:rsidR="007B1E52" w:rsidRPr="005E4BE2" w:rsidRDefault="007B1E52" w:rsidP="00C66A66">
            <w:pPr>
              <w:pStyle w:val="ListParagraph"/>
              <w:ind w:left="73"/>
              <w:jc w:val="center"/>
            </w:pPr>
          </w:p>
        </w:tc>
        <w:tc>
          <w:tcPr>
            <w:tcW w:w="7589" w:type="dxa"/>
          </w:tcPr>
          <w:p w14:paraId="0A8A0E3F" w14:textId="77777777" w:rsidR="00CE6532" w:rsidRDefault="007B1E52" w:rsidP="00C66A66">
            <w:r>
              <w:t>March updates from D</w:t>
            </w:r>
            <w:r w:rsidR="00CE6532">
              <w:t>H</w:t>
            </w:r>
            <w:r>
              <w:t xml:space="preserve"> – see Appendix 3</w:t>
            </w:r>
            <w:r w:rsidR="00CE6532">
              <w:t xml:space="preserve"> </w:t>
            </w:r>
          </w:p>
          <w:p w14:paraId="5B001940" w14:textId="67FA5B36" w:rsidR="007B1E52" w:rsidRDefault="00CE6532" w:rsidP="00C66A66">
            <w:r>
              <w:t>available to carers’ group members on request</w:t>
            </w:r>
            <w:r>
              <w:rPr>
                <w:b/>
                <w:bCs/>
              </w:rPr>
              <w:t xml:space="preserve">   </w:t>
            </w:r>
          </w:p>
          <w:p w14:paraId="2DD5814C" w14:textId="33DD5E91" w:rsidR="007B1E52" w:rsidRPr="005E4BE2" w:rsidRDefault="007B1E52" w:rsidP="00C66A66"/>
        </w:tc>
        <w:tc>
          <w:tcPr>
            <w:tcW w:w="901" w:type="dxa"/>
          </w:tcPr>
          <w:p w14:paraId="72CDFA4D" w14:textId="77777777" w:rsidR="007B1E52" w:rsidRPr="00D91DC9" w:rsidRDefault="007B1E52" w:rsidP="00C66A66">
            <w:pPr>
              <w:rPr>
                <w:bCs/>
                <w:i/>
                <w:iCs/>
              </w:rPr>
            </w:pPr>
            <w:r w:rsidRPr="00D91DC9">
              <w:rPr>
                <w:bCs/>
                <w:i/>
                <w:iCs/>
              </w:rPr>
              <w:t>Achieved</w:t>
            </w:r>
          </w:p>
        </w:tc>
      </w:tr>
      <w:tr w:rsidR="007B1E52" w:rsidRPr="005E4BE2" w14:paraId="7E0AE294" w14:textId="77777777" w:rsidTr="00C66A66">
        <w:trPr>
          <w:trHeight w:val="397"/>
        </w:trPr>
        <w:tc>
          <w:tcPr>
            <w:tcW w:w="772" w:type="dxa"/>
          </w:tcPr>
          <w:p w14:paraId="51FBC525" w14:textId="77777777" w:rsidR="007B1E52" w:rsidRPr="005E4BE2" w:rsidRDefault="007B1E52" w:rsidP="00C66A66">
            <w:pPr>
              <w:pStyle w:val="ListParagraph"/>
              <w:ind w:left="169"/>
              <w:jc w:val="center"/>
            </w:pPr>
            <w:r w:rsidRPr="005E4BE2">
              <w:t>4</w:t>
            </w:r>
          </w:p>
        </w:tc>
        <w:tc>
          <w:tcPr>
            <w:tcW w:w="706" w:type="dxa"/>
          </w:tcPr>
          <w:p w14:paraId="42C710BB" w14:textId="77777777" w:rsidR="007B1E52" w:rsidRPr="005E4BE2" w:rsidRDefault="007B1E52" w:rsidP="00C66A66">
            <w:pPr>
              <w:pStyle w:val="ListParagraph"/>
              <w:ind w:left="73"/>
              <w:jc w:val="center"/>
            </w:pPr>
          </w:p>
        </w:tc>
        <w:tc>
          <w:tcPr>
            <w:tcW w:w="7589" w:type="dxa"/>
          </w:tcPr>
          <w:p w14:paraId="69D9AC2D" w14:textId="45EB6CFC" w:rsidR="007B1E52" w:rsidRPr="00DF5722" w:rsidRDefault="007B1E52" w:rsidP="00C66A66">
            <w:pPr>
              <w:rPr>
                <w:i/>
                <w:iCs/>
              </w:rPr>
            </w:pPr>
            <w:r w:rsidRPr="00DF5722">
              <w:rPr>
                <w:i/>
                <w:iCs/>
              </w:rPr>
              <w:t>D</w:t>
            </w:r>
            <w:r w:rsidR="00CE6532">
              <w:rPr>
                <w:i/>
                <w:iCs/>
              </w:rPr>
              <w:t>H</w:t>
            </w:r>
            <w:r w:rsidRPr="00DF5722">
              <w:rPr>
                <w:i/>
                <w:iCs/>
              </w:rPr>
              <w:t xml:space="preserve"> to encourage people to share good events, for people with a LD, on Facebook </w:t>
            </w:r>
          </w:p>
        </w:tc>
        <w:tc>
          <w:tcPr>
            <w:tcW w:w="901" w:type="dxa"/>
          </w:tcPr>
          <w:p w14:paraId="5EAF16CF" w14:textId="77777777" w:rsidR="007B1E52" w:rsidRPr="005E4BE2" w:rsidRDefault="007B1E52" w:rsidP="00C66A66">
            <w:pPr>
              <w:rPr>
                <w:bCs/>
              </w:rPr>
            </w:pPr>
            <w:r>
              <w:rPr>
                <w:bCs/>
              </w:rPr>
              <w:t>DH</w:t>
            </w:r>
          </w:p>
        </w:tc>
      </w:tr>
      <w:tr w:rsidR="007B1E52" w:rsidRPr="005E4BE2" w14:paraId="6F1D4615" w14:textId="77777777" w:rsidTr="00C66A66">
        <w:trPr>
          <w:trHeight w:val="397"/>
        </w:trPr>
        <w:tc>
          <w:tcPr>
            <w:tcW w:w="772" w:type="dxa"/>
          </w:tcPr>
          <w:p w14:paraId="02A350BD" w14:textId="77777777" w:rsidR="007B1E52" w:rsidRPr="005E4BE2" w:rsidRDefault="007B1E52" w:rsidP="00C66A66">
            <w:pPr>
              <w:pStyle w:val="ListParagraph"/>
              <w:ind w:left="169"/>
              <w:jc w:val="center"/>
            </w:pPr>
            <w:r w:rsidRPr="005E4BE2">
              <w:t>5</w:t>
            </w:r>
          </w:p>
        </w:tc>
        <w:tc>
          <w:tcPr>
            <w:tcW w:w="706" w:type="dxa"/>
          </w:tcPr>
          <w:p w14:paraId="4E5D17A2" w14:textId="77777777" w:rsidR="007B1E52" w:rsidRPr="005E4BE2" w:rsidRDefault="007B1E52" w:rsidP="00C66A66">
            <w:pPr>
              <w:pStyle w:val="ListParagraph"/>
              <w:ind w:left="73"/>
              <w:jc w:val="center"/>
            </w:pPr>
          </w:p>
        </w:tc>
        <w:tc>
          <w:tcPr>
            <w:tcW w:w="7589" w:type="dxa"/>
          </w:tcPr>
          <w:p w14:paraId="64608BCD" w14:textId="14B4D049" w:rsidR="007B1E52" w:rsidRPr="00DF5722" w:rsidRDefault="007B1E52" w:rsidP="00C66A66">
            <w:pPr>
              <w:rPr>
                <w:i/>
                <w:iCs/>
              </w:rPr>
            </w:pPr>
            <w:r w:rsidRPr="00DF5722">
              <w:rPr>
                <w:i/>
                <w:iCs/>
              </w:rPr>
              <w:t>D</w:t>
            </w:r>
            <w:r w:rsidR="00CE6532">
              <w:rPr>
                <w:i/>
                <w:iCs/>
              </w:rPr>
              <w:t xml:space="preserve">H </w:t>
            </w:r>
            <w:r w:rsidRPr="00DF5722">
              <w:rPr>
                <w:i/>
                <w:iCs/>
              </w:rPr>
              <w:t xml:space="preserve">will be able to share new barrister reports, as these will still be available. CASCAIDr training sessions are also still available on podcasts; search CASCAIDr. </w:t>
            </w:r>
          </w:p>
          <w:p w14:paraId="66E0222B" w14:textId="6C7FF357" w:rsidR="007B1E52" w:rsidRPr="00DF5722" w:rsidRDefault="007B1E52" w:rsidP="00C66A66">
            <w:pPr>
              <w:rPr>
                <w:i/>
                <w:iCs/>
              </w:rPr>
            </w:pPr>
            <w:r w:rsidRPr="00DF5722">
              <w:rPr>
                <w:i/>
                <w:iCs/>
              </w:rPr>
              <w:t>D</w:t>
            </w:r>
            <w:r w:rsidR="00CE6532">
              <w:rPr>
                <w:i/>
                <w:iCs/>
              </w:rPr>
              <w:t>H</w:t>
            </w:r>
            <w:r w:rsidRPr="00DF5722">
              <w:rPr>
                <w:i/>
                <w:iCs/>
              </w:rPr>
              <w:t xml:space="preserve"> to add this information to the Facebook page.</w:t>
            </w:r>
          </w:p>
        </w:tc>
        <w:tc>
          <w:tcPr>
            <w:tcW w:w="901" w:type="dxa"/>
          </w:tcPr>
          <w:p w14:paraId="3F8BBEA3" w14:textId="77777777" w:rsidR="007B1E52" w:rsidRPr="005E4BE2" w:rsidRDefault="007B1E52" w:rsidP="00C66A66">
            <w:pPr>
              <w:rPr>
                <w:bCs/>
              </w:rPr>
            </w:pPr>
            <w:r>
              <w:rPr>
                <w:bCs/>
              </w:rPr>
              <w:t>DH</w:t>
            </w:r>
          </w:p>
        </w:tc>
      </w:tr>
      <w:tr w:rsidR="007B1E52" w:rsidRPr="005E4BE2" w14:paraId="63BC94DE" w14:textId="77777777" w:rsidTr="00C66A66">
        <w:trPr>
          <w:trHeight w:val="535"/>
        </w:trPr>
        <w:tc>
          <w:tcPr>
            <w:tcW w:w="772" w:type="dxa"/>
          </w:tcPr>
          <w:p w14:paraId="51168FC9" w14:textId="77777777" w:rsidR="007B1E52" w:rsidRPr="005E4BE2" w:rsidRDefault="007B1E52" w:rsidP="00C66A66">
            <w:pPr>
              <w:jc w:val="center"/>
              <w:rPr>
                <w:bCs/>
              </w:rPr>
            </w:pPr>
          </w:p>
        </w:tc>
        <w:tc>
          <w:tcPr>
            <w:tcW w:w="706" w:type="dxa"/>
          </w:tcPr>
          <w:p w14:paraId="6996EB1B" w14:textId="77777777" w:rsidR="007B1E52" w:rsidRPr="005E4BE2" w:rsidRDefault="007B1E52" w:rsidP="00C66A66">
            <w:pPr>
              <w:ind w:left="73"/>
              <w:jc w:val="center"/>
              <w:rPr>
                <w:bCs/>
              </w:rPr>
            </w:pPr>
          </w:p>
        </w:tc>
        <w:tc>
          <w:tcPr>
            <w:tcW w:w="7589" w:type="dxa"/>
          </w:tcPr>
          <w:p w14:paraId="5DC669E3" w14:textId="77777777" w:rsidR="007B1E52" w:rsidRPr="005E4BE2" w:rsidRDefault="007B1E52" w:rsidP="00C66A66">
            <w:r w:rsidRPr="005E4BE2">
              <w:rPr>
                <w:b/>
                <w:bCs/>
              </w:rPr>
              <w:t xml:space="preserve">Updates/Actions from </w:t>
            </w:r>
            <w:r>
              <w:rPr>
                <w:b/>
                <w:bCs/>
              </w:rPr>
              <w:t>21</w:t>
            </w:r>
            <w:r w:rsidRPr="00216F0B">
              <w:rPr>
                <w:b/>
                <w:bCs/>
                <w:vertAlign w:val="superscript"/>
              </w:rPr>
              <w:t>st</w:t>
            </w:r>
            <w:r>
              <w:rPr>
                <w:b/>
                <w:bCs/>
              </w:rPr>
              <w:t xml:space="preserve"> May</w:t>
            </w:r>
            <w:r w:rsidRPr="005E4BE2">
              <w:rPr>
                <w:b/>
                <w:bCs/>
              </w:rPr>
              <w:t xml:space="preserve"> 2024 </w:t>
            </w:r>
          </w:p>
        </w:tc>
        <w:tc>
          <w:tcPr>
            <w:tcW w:w="901" w:type="dxa"/>
          </w:tcPr>
          <w:p w14:paraId="1FD905B4" w14:textId="77777777" w:rsidR="007B1E52" w:rsidRPr="005E4BE2" w:rsidRDefault="007B1E52" w:rsidP="00C66A66">
            <w:pPr>
              <w:rPr>
                <w:bCs/>
              </w:rPr>
            </w:pPr>
          </w:p>
        </w:tc>
      </w:tr>
      <w:tr w:rsidR="007B1E52" w:rsidRPr="005E4BE2" w14:paraId="75B82257" w14:textId="77777777" w:rsidTr="00C66A66">
        <w:trPr>
          <w:trHeight w:val="535"/>
        </w:trPr>
        <w:tc>
          <w:tcPr>
            <w:tcW w:w="772" w:type="dxa"/>
          </w:tcPr>
          <w:p w14:paraId="54A7F79E" w14:textId="77777777" w:rsidR="007B1E52" w:rsidRPr="005E4BE2" w:rsidRDefault="007B1E52" w:rsidP="00C66A66">
            <w:pPr>
              <w:jc w:val="center"/>
            </w:pPr>
            <w:r>
              <w:t>6</w:t>
            </w:r>
          </w:p>
        </w:tc>
        <w:tc>
          <w:tcPr>
            <w:tcW w:w="706" w:type="dxa"/>
          </w:tcPr>
          <w:p w14:paraId="4AD3429D" w14:textId="77777777" w:rsidR="007B1E52" w:rsidRPr="005E4BE2" w:rsidRDefault="007B1E52" w:rsidP="00C66A66">
            <w:pPr>
              <w:ind w:left="73"/>
              <w:jc w:val="center"/>
              <w:rPr>
                <w:bCs/>
              </w:rPr>
            </w:pPr>
            <w:r>
              <w:rPr>
                <w:bCs/>
              </w:rPr>
              <w:t>2.1</w:t>
            </w:r>
          </w:p>
        </w:tc>
        <w:tc>
          <w:tcPr>
            <w:tcW w:w="7589" w:type="dxa"/>
          </w:tcPr>
          <w:p w14:paraId="25AF4F30" w14:textId="69CD647E" w:rsidR="007B1E52" w:rsidRPr="0074727E" w:rsidRDefault="007B1E52" w:rsidP="00C66A66">
            <w:r w:rsidRPr="0074727E">
              <w:t>R</w:t>
            </w:r>
            <w:r w:rsidR="00CE6532">
              <w:t>S</w:t>
            </w:r>
            <w:r w:rsidRPr="0074727E">
              <w:t xml:space="preserve"> added that in his experience agencies seem to only be focusing on </w:t>
            </w:r>
            <w:r>
              <w:t>“</w:t>
            </w:r>
            <w:r w:rsidRPr="0074727E">
              <w:t>discharge to assess</w:t>
            </w:r>
            <w:r>
              <w:t>”</w:t>
            </w:r>
            <w:r w:rsidRPr="0074727E">
              <w:t xml:space="preserve"> and not covering on-going needs; J</w:t>
            </w:r>
            <w:r w:rsidR="00CE6532">
              <w:t>N</w:t>
            </w:r>
            <w:r w:rsidRPr="0074727E">
              <w:t xml:space="preserve"> agreed, this is causing issues.</w:t>
            </w:r>
          </w:p>
          <w:p w14:paraId="517DA939" w14:textId="429E5CB0" w:rsidR="007B1E52" w:rsidRPr="009C0AEE" w:rsidRDefault="007B1E52" w:rsidP="00C66A66">
            <w:r w:rsidRPr="0074727E">
              <w:t>R</w:t>
            </w:r>
            <w:r w:rsidR="00CE6532">
              <w:t>S</w:t>
            </w:r>
            <w:r w:rsidRPr="0074727E">
              <w:t xml:space="preserve"> to email J</w:t>
            </w:r>
            <w:r w:rsidR="00CE6532">
              <w:t xml:space="preserve">N </w:t>
            </w:r>
            <w:r w:rsidRPr="0074727E">
              <w:t>with the names of agencies he has experienced this with.</w:t>
            </w:r>
          </w:p>
        </w:tc>
        <w:tc>
          <w:tcPr>
            <w:tcW w:w="901" w:type="dxa"/>
          </w:tcPr>
          <w:p w14:paraId="5CD1BFCE" w14:textId="77777777" w:rsidR="007B1E52" w:rsidRPr="005E4BE2" w:rsidRDefault="007B1E52" w:rsidP="00C66A66">
            <w:pPr>
              <w:rPr>
                <w:bCs/>
              </w:rPr>
            </w:pPr>
            <w:r>
              <w:rPr>
                <w:bCs/>
              </w:rPr>
              <w:t>RS</w:t>
            </w:r>
          </w:p>
        </w:tc>
      </w:tr>
      <w:tr w:rsidR="007B1E52" w:rsidRPr="005E4BE2" w14:paraId="7890330A" w14:textId="77777777" w:rsidTr="00C66A66">
        <w:trPr>
          <w:trHeight w:val="535"/>
        </w:trPr>
        <w:tc>
          <w:tcPr>
            <w:tcW w:w="772" w:type="dxa"/>
          </w:tcPr>
          <w:p w14:paraId="340A6203" w14:textId="77777777" w:rsidR="007B1E52" w:rsidRPr="005E4BE2" w:rsidRDefault="007B1E52" w:rsidP="00C66A66">
            <w:pPr>
              <w:jc w:val="center"/>
            </w:pPr>
            <w:r>
              <w:lastRenderedPageBreak/>
              <w:t>7</w:t>
            </w:r>
          </w:p>
        </w:tc>
        <w:tc>
          <w:tcPr>
            <w:tcW w:w="706" w:type="dxa"/>
          </w:tcPr>
          <w:p w14:paraId="0D5ED10E" w14:textId="77777777" w:rsidR="007B1E52" w:rsidRPr="005E4BE2" w:rsidRDefault="007B1E52" w:rsidP="00C66A66">
            <w:pPr>
              <w:ind w:left="73"/>
              <w:jc w:val="center"/>
              <w:rPr>
                <w:bCs/>
              </w:rPr>
            </w:pPr>
            <w:r>
              <w:rPr>
                <w:bCs/>
              </w:rPr>
              <w:t>4.1</w:t>
            </w:r>
          </w:p>
        </w:tc>
        <w:tc>
          <w:tcPr>
            <w:tcW w:w="7589" w:type="dxa"/>
          </w:tcPr>
          <w:p w14:paraId="0986AFE6" w14:textId="629470F4" w:rsidR="007B1E52" w:rsidRPr="00CD334D" w:rsidRDefault="007B1E52" w:rsidP="00C66A66">
            <w:r w:rsidRPr="0068328F">
              <w:t>A</w:t>
            </w:r>
            <w:r w:rsidR="00CE6532">
              <w:t>L</w:t>
            </w:r>
            <w:r w:rsidRPr="0068328F">
              <w:t xml:space="preserve"> will obtain more information about how members can be involved in consultations and pilots. </w:t>
            </w:r>
          </w:p>
        </w:tc>
        <w:tc>
          <w:tcPr>
            <w:tcW w:w="901" w:type="dxa"/>
          </w:tcPr>
          <w:p w14:paraId="0F16CBAC" w14:textId="77777777" w:rsidR="007B1E52" w:rsidRPr="005E4BE2" w:rsidRDefault="007B1E52" w:rsidP="00C66A66">
            <w:pPr>
              <w:rPr>
                <w:bCs/>
              </w:rPr>
            </w:pPr>
            <w:r>
              <w:rPr>
                <w:bCs/>
              </w:rPr>
              <w:t>AL</w:t>
            </w:r>
          </w:p>
        </w:tc>
      </w:tr>
      <w:tr w:rsidR="007B1E52" w:rsidRPr="005E4BE2" w14:paraId="3DA70357" w14:textId="77777777" w:rsidTr="00C66A66">
        <w:trPr>
          <w:trHeight w:val="535"/>
        </w:trPr>
        <w:tc>
          <w:tcPr>
            <w:tcW w:w="772" w:type="dxa"/>
          </w:tcPr>
          <w:p w14:paraId="4F02F141" w14:textId="77777777" w:rsidR="007B1E52" w:rsidRDefault="007B1E52" w:rsidP="00C66A66">
            <w:pPr>
              <w:jc w:val="center"/>
            </w:pPr>
            <w:r>
              <w:t>8</w:t>
            </w:r>
          </w:p>
        </w:tc>
        <w:tc>
          <w:tcPr>
            <w:tcW w:w="706" w:type="dxa"/>
          </w:tcPr>
          <w:p w14:paraId="3EEE36BC" w14:textId="77777777" w:rsidR="007B1E52" w:rsidRPr="005E4BE2" w:rsidRDefault="007B1E52" w:rsidP="00C66A66">
            <w:pPr>
              <w:ind w:left="73"/>
              <w:jc w:val="center"/>
              <w:rPr>
                <w:bCs/>
              </w:rPr>
            </w:pPr>
            <w:r>
              <w:rPr>
                <w:bCs/>
              </w:rPr>
              <w:t>4.2</w:t>
            </w:r>
          </w:p>
        </w:tc>
        <w:tc>
          <w:tcPr>
            <w:tcW w:w="7589" w:type="dxa"/>
          </w:tcPr>
          <w:p w14:paraId="53B6A842" w14:textId="026C1AF9" w:rsidR="007B1E52" w:rsidRPr="00676E97" w:rsidRDefault="007B1E52" w:rsidP="00C66A66">
            <w:pPr>
              <w:spacing w:after="160" w:line="259" w:lineRule="auto"/>
            </w:pPr>
            <w:r w:rsidRPr="00CD334D">
              <w:t>Complex Needs Group</w:t>
            </w:r>
            <w:r w:rsidRPr="005E4BE2">
              <w:t xml:space="preserve"> – </w:t>
            </w:r>
            <w:r>
              <w:t>A</w:t>
            </w:r>
            <w:r w:rsidR="00CE6532">
              <w:t>L</w:t>
            </w:r>
            <w:r>
              <w:t xml:space="preserve"> to send copy of notes to Jo for circulation</w:t>
            </w:r>
            <w:r>
              <w:rPr>
                <w:b/>
                <w:bCs/>
              </w:rPr>
              <w:t>.</w:t>
            </w:r>
            <w:r>
              <w:t xml:space="preserve"> </w:t>
            </w:r>
          </w:p>
        </w:tc>
        <w:tc>
          <w:tcPr>
            <w:tcW w:w="901" w:type="dxa"/>
          </w:tcPr>
          <w:p w14:paraId="2161BD47" w14:textId="77777777" w:rsidR="007B1E52" w:rsidRPr="005E4BE2" w:rsidRDefault="007B1E52" w:rsidP="00C66A66">
            <w:pPr>
              <w:rPr>
                <w:bCs/>
              </w:rPr>
            </w:pPr>
            <w:r>
              <w:rPr>
                <w:bCs/>
              </w:rPr>
              <w:t>AL/JH</w:t>
            </w:r>
          </w:p>
        </w:tc>
      </w:tr>
      <w:tr w:rsidR="007B1E52" w:rsidRPr="005E4BE2" w14:paraId="6170980C" w14:textId="77777777" w:rsidTr="00C66A66">
        <w:trPr>
          <w:trHeight w:val="535"/>
        </w:trPr>
        <w:tc>
          <w:tcPr>
            <w:tcW w:w="772" w:type="dxa"/>
          </w:tcPr>
          <w:p w14:paraId="4B38036F" w14:textId="77777777" w:rsidR="007B1E52" w:rsidRDefault="007B1E52" w:rsidP="00C66A66">
            <w:pPr>
              <w:jc w:val="center"/>
            </w:pPr>
            <w:r>
              <w:t>9</w:t>
            </w:r>
          </w:p>
        </w:tc>
        <w:tc>
          <w:tcPr>
            <w:tcW w:w="706" w:type="dxa"/>
          </w:tcPr>
          <w:p w14:paraId="3EE8A991" w14:textId="77777777" w:rsidR="007B1E52" w:rsidRPr="005E4BE2" w:rsidRDefault="007B1E52" w:rsidP="00C66A66">
            <w:pPr>
              <w:ind w:left="73"/>
              <w:jc w:val="center"/>
              <w:rPr>
                <w:bCs/>
              </w:rPr>
            </w:pPr>
            <w:r>
              <w:rPr>
                <w:bCs/>
              </w:rPr>
              <w:t>4.3</w:t>
            </w:r>
          </w:p>
        </w:tc>
        <w:tc>
          <w:tcPr>
            <w:tcW w:w="7589" w:type="dxa"/>
          </w:tcPr>
          <w:p w14:paraId="7EBDFD42" w14:textId="220F99B6" w:rsidR="007B1E52" w:rsidRPr="00F92FFC" w:rsidRDefault="007B1E52" w:rsidP="00C66A66">
            <w:pPr>
              <w:spacing w:after="160" w:line="259" w:lineRule="auto"/>
              <w:rPr>
                <w:i/>
                <w:iCs/>
              </w:rPr>
            </w:pPr>
            <w:r>
              <w:t>A</w:t>
            </w:r>
            <w:r w:rsidR="00CE6532">
              <w:t>L</w:t>
            </w:r>
            <w:r>
              <w:t xml:space="preserve"> will ask A</w:t>
            </w:r>
            <w:r w:rsidR="00CE6532">
              <w:t>C</w:t>
            </w:r>
            <w:r>
              <w:t xml:space="preserve"> if there could be more preparation time, so that members can see what is report</w:t>
            </w:r>
            <w:r w:rsidR="00CE6532">
              <w:t>ed</w:t>
            </w:r>
            <w:r>
              <w:t xml:space="preserve"> to the LDPB, in advance of the meeting. </w:t>
            </w:r>
          </w:p>
        </w:tc>
        <w:tc>
          <w:tcPr>
            <w:tcW w:w="901" w:type="dxa"/>
          </w:tcPr>
          <w:p w14:paraId="59A9C828" w14:textId="77777777" w:rsidR="007B1E52" w:rsidRPr="005E4BE2" w:rsidRDefault="007B1E52" w:rsidP="00C66A66">
            <w:pPr>
              <w:rPr>
                <w:bCs/>
              </w:rPr>
            </w:pPr>
            <w:r>
              <w:rPr>
                <w:bCs/>
              </w:rPr>
              <w:t>AL</w:t>
            </w:r>
          </w:p>
        </w:tc>
      </w:tr>
      <w:tr w:rsidR="007B1E52" w:rsidRPr="005E4BE2" w14:paraId="6B17D233" w14:textId="77777777" w:rsidTr="00C66A66">
        <w:trPr>
          <w:trHeight w:val="535"/>
        </w:trPr>
        <w:tc>
          <w:tcPr>
            <w:tcW w:w="772" w:type="dxa"/>
          </w:tcPr>
          <w:p w14:paraId="3785E551" w14:textId="77777777" w:rsidR="007B1E52" w:rsidRDefault="007B1E52" w:rsidP="00C66A66">
            <w:pPr>
              <w:jc w:val="center"/>
            </w:pPr>
            <w:r>
              <w:t>10</w:t>
            </w:r>
          </w:p>
        </w:tc>
        <w:tc>
          <w:tcPr>
            <w:tcW w:w="706" w:type="dxa"/>
          </w:tcPr>
          <w:p w14:paraId="26BB2FEA" w14:textId="77777777" w:rsidR="007B1E52" w:rsidRPr="005E4BE2" w:rsidRDefault="007B1E52" w:rsidP="00C66A66">
            <w:pPr>
              <w:ind w:left="73"/>
              <w:jc w:val="center"/>
              <w:rPr>
                <w:bCs/>
              </w:rPr>
            </w:pPr>
            <w:r>
              <w:rPr>
                <w:bCs/>
              </w:rPr>
              <w:t>5.1</w:t>
            </w:r>
          </w:p>
        </w:tc>
        <w:tc>
          <w:tcPr>
            <w:tcW w:w="7589" w:type="dxa"/>
          </w:tcPr>
          <w:p w14:paraId="7629F587" w14:textId="34C33A01" w:rsidR="007B1E52" w:rsidRPr="00F92FFC" w:rsidRDefault="007B1E52" w:rsidP="00C66A66">
            <w:r w:rsidRPr="00F92FFC">
              <w:t>J</w:t>
            </w:r>
            <w:r w:rsidR="00CE6532">
              <w:t>H</w:t>
            </w:r>
            <w:r w:rsidRPr="00F92FFC">
              <w:t xml:space="preserve"> to invite M</w:t>
            </w:r>
            <w:r w:rsidR="00CE6532">
              <w:t>G</w:t>
            </w:r>
            <w:r w:rsidRPr="00F92FFC">
              <w:t xml:space="preserve"> to a future meeting</w:t>
            </w:r>
            <w:r>
              <w:t xml:space="preserve"> to talk about Shared Lives review. </w:t>
            </w:r>
          </w:p>
          <w:p w14:paraId="42BD2DDC" w14:textId="77777777" w:rsidR="007B1E52" w:rsidRPr="005E4BE2" w:rsidRDefault="007B1E52" w:rsidP="00C66A66">
            <w:pPr>
              <w:rPr>
                <w:b/>
                <w:bCs/>
                <w:color w:val="FF0000"/>
              </w:rPr>
            </w:pPr>
          </w:p>
        </w:tc>
        <w:tc>
          <w:tcPr>
            <w:tcW w:w="901" w:type="dxa"/>
          </w:tcPr>
          <w:p w14:paraId="6E952776" w14:textId="77777777" w:rsidR="007B1E52" w:rsidRPr="005E4BE2" w:rsidRDefault="007B1E52" w:rsidP="00C66A66">
            <w:pPr>
              <w:rPr>
                <w:bCs/>
              </w:rPr>
            </w:pPr>
            <w:r>
              <w:rPr>
                <w:bCs/>
              </w:rPr>
              <w:t>JH</w:t>
            </w:r>
          </w:p>
        </w:tc>
      </w:tr>
    </w:tbl>
    <w:p w14:paraId="0BE7E3F2" w14:textId="77777777" w:rsidR="007B1E52" w:rsidRPr="005E4BE2" w:rsidRDefault="007B1E52" w:rsidP="007B1E52">
      <w:pPr>
        <w:rPr>
          <w:b w:val="0"/>
          <w:bCs w:val="0"/>
        </w:rPr>
      </w:pPr>
    </w:p>
    <w:p w14:paraId="68C588F9" w14:textId="77777777" w:rsidR="00A96383" w:rsidRDefault="00A96383"/>
    <w:sectPr w:rsidR="00A96383" w:rsidSect="007B1E52">
      <w:headerReference w:type="even" r:id="rId10"/>
      <w:headerReference w:type="default" r:id="rId11"/>
      <w:footerReference w:type="even" r:id="rId12"/>
      <w:footerReference w:type="default" r:id="rId13"/>
      <w:headerReference w:type="first" r:id="rId14"/>
      <w:footerReference w:type="first" r:id="rId15"/>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236E" w14:textId="77777777" w:rsidR="00CE6532" w:rsidRDefault="00CE6532">
      <w:pPr>
        <w:spacing w:after="0" w:line="240" w:lineRule="auto"/>
      </w:pPr>
      <w:r>
        <w:separator/>
      </w:r>
    </w:p>
  </w:endnote>
  <w:endnote w:type="continuationSeparator" w:id="0">
    <w:p w14:paraId="7827256B" w14:textId="77777777" w:rsidR="00CE6532" w:rsidRDefault="00CE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F2F8" w14:textId="77777777" w:rsidR="007B1E52" w:rsidRDefault="007B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121FCF54" w14:textId="77777777" w:rsidR="007B1E52" w:rsidRPr="00B107AE" w:rsidRDefault="007B1E52">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69617220" w14:textId="77777777" w:rsidR="007B1E52" w:rsidRPr="00BB1B4C" w:rsidRDefault="007B1E52">
    <w:pPr>
      <w:pStyle w:val="Footer"/>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8F90" w14:textId="77777777" w:rsidR="007B1E52" w:rsidRDefault="007B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F41F" w14:textId="77777777" w:rsidR="00CE6532" w:rsidRDefault="00CE6532">
      <w:pPr>
        <w:spacing w:after="0" w:line="240" w:lineRule="auto"/>
      </w:pPr>
      <w:r>
        <w:separator/>
      </w:r>
    </w:p>
  </w:footnote>
  <w:footnote w:type="continuationSeparator" w:id="0">
    <w:p w14:paraId="745C1620" w14:textId="77777777" w:rsidR="00CE6532" w:rsidRDefault="00CE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49F1" w14:textId="6278D175" w:rsidR="007B1E52" w:rsidRDefault="007B1E52">
    <w:pPr>
      <w:pStyle w:val="Header"/>
    </w:pPr>
    <w:r>
      <w:rPr>
        <w:noProof/>
      </w:rPr>
      <mc:AlternateContent>
        <mc:Choice Requires="wps">
          <w:drawing>
            <wp:anchor distT="0" distB="0" distL="114300" distR="114300" simplePos="0" relativeHeight="251659264" behindDoc="1" locked="0" layoutInCell="0" allowOverlap="1" wp14:anchorId="5A20604D" wp14:editId="3B0C507E">
              <wp:simplePos x="0" y="0"/>
              <wp:positionH relativeFrom="margin">
                <wp:align>center</wp:align>
              </wp:positionH>
              <wp:positionV relativeFrom="margin">
                <wp:align>center</wp:align>
              </wp:positionV>
              <wp:extent cx="6380480" cy="2552065"/>
              <wp:effectExtent l="0" t="1733550" r="0" b="1400810"/>
              <wp:wrapNone/>
              <wp:docPr id="4113953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0480" cy="255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2FC710"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0604D" id="_x0000_t202" coordsize="21600,21600" o:spt="202" path="m,l,21600r21600,l21600,xe">
              <v:stroke joinstyle="miter"/>
              <v:path gradientshapeok="t" o:connecttype="rect"/>
            </v:shapetype>
            <v:shape id="Text Box 1" o:spid="_x0000_s1026" type="#_x0000_t202" style="position:absolute;margin-left:0;margin-top:0;width:502.4pt;height:200.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6r8wEAAMUDAAAOAAAAZHJzL2Uyb0RvYy54bWysU02P0zAQvSPxHyzfadJCqx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" o:allowincell="f" filled="f" stroked="f">
              <v:stroke joinstyle="round"/>
              <o:lock v:ext="edit" shapetype="t"/>
              <v:textbox style="mso-fit-shape-to-text:t">
                <w:txbxContent>
                  <w:p w14:paraId="1E2FC710"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A80F8" w14:textId="5376456B" w:rsidR="007B1E52" w:rsidRPr="001C4AD3" w:rsidRDefault="007B1E52">
    <w:pPr>
      <w:pStyle w:val="Header"/>
      <w:rPr>
        <w:b w:val="0"/>
        <w:bCs w:val="0"/>
      </w:rPr>
    </w:pPr>
    <w:r>
      <w:rPr>
        <w:noProof/>
      </w:rPr>
      <mc:AlternateContent>
        <mc:Choice Requires="wps">
          <w:drawing>
            <wp:anchor distT="0" distB="0" distL="114300" distR="114300" simplePos="0" relativeHeight="251660288" behindDoc="1" locked="0" layoutInCell="0" allowOverlap="1" wp14:anchorId="271B5C51" wp14:editId="00B24E66">
              <wp:simplePos x="0" y="0"/>
              <wp:positionH relativeFrom="margin">
                <wp:align>center</wp:align>
              </wp:positionH>
              <wp:positionV relativeFrom="margin">
                <wp:align>center</wp:align>
              </wp:positionV>
              <wp:extent cx="6380480" cy="2552065"/>
              <wp:effectExtent l="0" t="1733550" r="0" b="1400810"/>
              <wp:wrapNone/>
              <wp:docPr id="12896235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0480" cy="25520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0053A8"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1B5C51" id="_x0000_t202" coordsize="21600,21600" o:spt="202" path="m,l,21600r21600,l21600,xe">
              <v:stroke joinstyle="miter"/>
              <v:path gradientshapeok="t" o:connecttype="rect"/>
            </v:shapetype>
            <v:shape id="Text Box 2" o:spid="_x0000_s1027" type="#_x0000_t202" style="position:absolute;margin-left:0;margin-top:0;width:502.4pt;height:200.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" o:allowincell="f" filled="f" stroked="f">
              <v:stroke joinstyle="round"/>
              <o:lock v:ext="edit" shapetype="t"/>
              <v:textbox style="mso-fit-shape-to-text:t">
                <w:txbxContent>
                  <w:p w14:paraId="1E0053A8" w14:textId="77777777" w:rsidR="007B1E52" w:rsidRDefault="007B1E52" w:rsidP="007B1E52">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1C4AD3">
      <w:rPr>
        <w:b w:val="0"/>
        <w:bCs w:val="0"/>
      </w:rPr>
      <w:t xml:space="preserve"> </w:t>
    </w:r>
    <w:r w:rsidRPr="001C4AD3">
      <w:rPr>
        <w:b w:val="0"/>
        <w:bCs w:val="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3C28" w14:textId="77777777" w:rsidR="007B1E52" w:rsidRDefault="007B1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227AD"/>
    <w:multiLevelType w:val="hybridMultilevel"/>
    <w:tmpl w:val="568C9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973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52"/>
    <w:rsid w:val="001819C8"/>
    <w:rsid w:val="001E68B5"/>
    <w:rsid w:val="00312CEF"/>
    <w:rsid w:val="00564D37"/>
    <w:rsid w:val="006B4171"/>
    <w:rsid w:val="007A134C"/>
    <w:rsid w:val="007B1E52"/>
    <w:rsid w:val="00800A0D"/>
    <w:rsid w:val="00852093"/>
    <w:rsid w:val="009166DF"/>
    <w:rsid w:val="00A605AA"/>
    <w:rsid w:val="00A737FF"/>
    <w:rsid w:val="00A96383"/>
    <w:rsid w:val="00AD4B4F"/>
    <w:rsid w:val="00B37AB3"/>
    <w:rsid w:val="00C461A0"/>
    <w:rsid w:val="00CA43E9"/>
    <w:rsid w:val="00CE6532"/>
    <w:rsid w:val="00EA62C1"/>
    <w:rsid w:val="00EE1FF7"/>
    <w:rsid w:val="00F93847"/>
    <w:rsid w:val="00F94C69"/>
    <w:rsid w:val="00FE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9C51245"/>
  <w15:chartTrackingRefBased/>
  <w15:docId w15:val="{4B6E325C-83C9-408C-947F-7039BBAC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52"/>
    <w:rPr>
      <w:rFonts w:ascii="Arial" w:hAnsi="Arial" w:cs="Arial"/>
      <w:b/>
      <w:bCs/>
      <w:kern w:val="0"/>
      <w:sz w:val="24"/>
      <w:szCs w:val="24"/>
      <w14:ligatures w14:val="none"/>
    </w:rPr>
  </w:style>
  <w:style w:type="paragraph" w:styleId="Heading1">
    <w:name w:val="heading 1"/>
    <w:basedOn w:val="Normal"/>
    <w:next w:val="Normal"/>
    <w:link w:val="Heading1Char"/>
    <w:uiPriority w:val="9"/>
    <w:qFormat/>
    <w:rsid w:val="007B1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E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E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E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E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E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E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E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E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E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E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E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E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E52"/>
    <w:rPr>
      <w:rFonts w:eastAsiaTheme="majorEastAsia" w:cstheme="majorBidi"/>
      <w:color w:val="272727" w:themeColor="text1" w:themeTint="D8"/>
    </w:rPr>
  </w:style>
  <w:style w:type="paragraph" w:styleId="Title">
    <w:name w:val="Title"/>
    <w:basedOn w:val="Normal"/>
    <w:next w:val="Normal"/>
    <w:link w:val="TitleChar"/>
    <w:uiPriority w:val="10"/>
    <w:qFormat/>
    <w:rsid w:val="007B1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E52"/>
    <w:pPr>
      <w:spacing w:before="160"/>
      <w:jc w:val="center"/>
    </w:pPr>
    <w:rPr>
      <w:i/>
      <w:iCs/>
      <w:color w:val="404040" w:themeColor="text1" w:themeTint="BF"/>
    </w:rPr>
  </w:style>
  <w:style w:type="character" w:customStyle="1" w:styleId="QuoteChar">
    <w:name w:val="Quote Char"/>
    <w:basedOn w:val="DefaultParagraphFont"/>
    <w:link w:val="Quote"/>
    <w:uiPriority w:val="29"/>
    <w:rsid w:val="007B1E52"/>
    <w:rPr>
      <w:i/>
      <w:iCs/>
      <w:color w:val="404040" w:themeColor="text1" w:themeTint="BF"/>
    </w:rPr>
  </w:style>
  <w:style w:type="paragraph" w:styleId="ListParagraph">
    <w:name w:val="List Paragraph"/>
    <w:basedOn w:val="Normal"/>
    <w:uiPriority w:val="34"/>
    <w:qFormat/>
    <w:rsid w:val="007B1E52"/>
    <w:pPr>
      <w:ind w:left="720"/>
      <w:contextualSpacing/>
    </w:pPr>
  </w:style>
  <w:style w:type="character" w:styleId="IntenseEmphasis">
    <w:name w:val="Intense Emphasis"/>
    <w:basedOn w:val="DefaultParagraphFont"/>
    <w:uiPriority w:val="21"/>
    <w:qFormat/>
    <w:rsid w:val="007B1E52"/>
    <w:rPr>
      <w:i/>
      <w:iCs/>
      <w:color w:val="0F4761" w:themeColor="accent1" w:themeShade="BF"/>
    </w:rPr>
  </w:style>
  <w:style w:type="paragraph" w:styleId="IntenseQuote">
    <w:name w:val="Intense Quote"/>
    <w:basedOn w:val="Normal"/>
    <w:next w:val="Normal"/>
    <w:link w:val="IntenseQuoteChar"/>
    <w:uiPriority w:val="30"/>
    <w:qFormat/>
    <w:rsid w:val="007B1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E52"/>
    <w:rPr>
      <w:i/>
      <w:iCs/>
      <w:color w:val="0F4761" w:themeColor="accent1" w:themeShade="BF"/>
    </w:rPr>
  </w:style>
  <w:style w:type="character" w:styleId="IntenseReference">
    <w:name w:val="Intense Reference"/>
    <w:basedOn w:val="DefaultParagraphFont"/>
    <w:uiPriority w:val="32"/>
    <w:qFormat/>
    <w:rsid w:val="007B1E52"/>
    <w:rPr>
      <w:b/>
      <w:bCs/>
      <w:smallCaps/>
      <w:color w:val="0F4761" w:themeColor="accent1" w:themeShade="BF"/>
      <w:spacing w:val="5"/>
    </w:rPr>
  </w:style>
  <w:style w:type="table" w:styleId="TableGrid">
    <w:name w:val="Table Grid"/>
    <w:basedOn w:val="TableNormal"/>
    <w:uiPriority w:val="39"/>
    <w:rsid w:val="007B1E52"/>
    <w:pPr>
      <w:spacing w:after="0" w:line="240" w:lineRule="auto"/>
    </w:pPr>
    <w:rPr>
      <w:rFonts w:ascii="Arial" w:hAnsi="Arial" w:cs="Arial"/>
      <w:b/>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1E52"/>
    <w:rPr>
      <w:color w:val="467886" w:themeColor="hyperlink"/>
      <w:u w:val="single"/>
    </w:rPr>
  </w:style>
  <w:style w:type="paragraph" w:styleId="Header">
    <w:name w:val="header"/>
    <w:basedOn w:val="Normal"/>
    <w:link w:val="HeaderChar"/>
    <w:uiPriority w:val="99"/>
    <w:unhideWhenUsed/>
    <w:rsid w:val="007B1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E52"/>
    <w:rPr>
      <w:rFonts w:ascii="Arial" w:hAnsi="Arial" w:cs="Arial"/>
      <w:b/>
      <w:bCs/>
      <w:kern w:val="0"/>
      <w:sz w:val="24"/>
      <w:szCs w:val="24"/>
      <w14:ligatures w14:val="none"/>
    </w:rPr>
  </w:style>
  <w:style w:type="paragraph" w:styleId="Footer">
    <w:name w:val="footer"/>
    <w:basedOn w:val="Normal"/>
    <w:link w:val="FooterChar"/>
    <w:uiPriority w:val="99"/>
    <w:unhideWhenUsed/>
    <w:rsid w:val="007B1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E52"/>
    <w:rPr>
      <w:rFonts w:ascii="Arial"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eham.gov.uk/leisure/farehamlive.aspx?close=Tru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br01.safelinks.protection.outlook.com/?url=https%3A%2F%2Fforms.office.com%2Fpages%2Fresponsepage.aspx%3Fid%3DtdiBPwfuF0yGnB20OQGNmwyhNuQaFbVOuqNvV61Qq3NUM0lJNTBMWlQ3UkNDNkZJVVJJTTFZWE5QRyQlQCN0PWcu&amp;data=05%7C02%7Cjo.hooper%40carerstogether.org.uk%7Cddf3b40c90ef464d4ba108dc79aba965%7C602eec4992fa44fab8ae7f2e5ab763bb%7C0%7C0%7C638519025383008730%7CUnknown%7CTWFpbGZsb3d8eyJWIjoiMC4wLjAwMDAiLCJQIjoiV2luMzIiLCJBTiI6Ik1haWwiLCJXVCI6Mn0%3D%7C0%7C%7C%7C&amp;sdata=WmketarwO6SucrbxzkqJCvWfukmEmt3%2FcpVUwBPu1Bs%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esscard.onlin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Hooper</dc:creator>
  <cp:keywords/>
  <dc:description/>
  <cp:lastModifiedBy>Lee, Amanda</cp:lastModifiedBy>
  <cp:revision>12</cp:revision>
  <dcterms:created xsi:type="dcterms:W3CDTF">2024-07-23T16:31:00Z</dcterms:created>
  <dcterms:modified xsi:type="dcterms:W3CDTF">2024-07-23T16:41:00Z</dcterms:modified>
</cp:coreProperties>
</file>