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3422D" w14:textId="582B3BD6" w:rsidR="00D662B3" w:rsidRPr="00883208" w:rsidRDefault="00523589" w:rsidP="00523589">
      <w:r w:rsidRPr="00883208">
        <w:t>Hampshire Carers Partnership</w:t>
      </w:r>
      <w:r w:rsidR="009A58F4">
        <w:t xml:space="preserve"> </w:t>
      </w:r>
      <w:r w:rsidR="00C90B68">
        <w:t xml:space="preserve">&amp; </w:t>
      </w:r>
      <w:r w:rsidR="009A58F4">
        <w:t xml:space="preserve">Learning Disability </w:t>
      </w:r>
      <w:r w:rsidR="00C90B68">
        <w:t>Partnership</w:t>
      </w:r>
      <w:r w:rsidR="00065BD0" w:rsidRPr="00883208">
        <w:t xml:space="preserve"> </w:t>
      </w:r>
    </w:p>
    <w:p w14:paraId="48ADEADC" w14:textId="21744DDE" w:rsidR="00523589" w:rsidRPr="00883208" w:rsidRDefault="00D662B3" w:rsidP="00523589">
      <w:pPr>
        <w:rPr>
          <w:b w:val="0"/>
          <w:bCs w:val="0"/>
        </w:rPr>
      </w:pPr>
      <w:r w:rsidRPr="00883208">
        <w:t xml:space="preserve">Carers LD Working Group </w:t>
      </w:r>
      <w:r w:rsidR="00065BD0" w:rsidRPr="00883208">
        <w:t>Meeting</w:t>
      </w:r>
    </w:p>
    <w:p w14:paraId="51F60A9A" w14:textId="1463DB1E" w:rsidR="00523589" w:rsidRPr="00883208" w:rsidRDefault="00523589" w:rsidP="00523589">
      <w:pPr>
        <w:spacing w:after="0"/>
        <w:rPr>
          <w:b w:val="0"/>
          <w:bCs w:val="0"/>
        </w:rPr>
      </w:pPr>
      <w:r w:rsidRPr="00883208">
        <w:t>Date:</w:t>
      </w:r>
      <w:r w:rsidRPr="00883208">
        <w:tab/>
      </w:r>
      <w:r w:rsidRPr="00883208">
        <w:tab/>
      </w:r>
      <w:r w:rsidR="00E34168">
        <w:rPr>
          <w:b w:val="0"/>
        </w:rPr>
        <w:t>11</w:t>
      </w:r>
      <w:r w:rsidR="00E34168" w:rsidRPr="00E34168">
        <w:rPr>
          <w:b w:val="0"/>
          <w:vertAlign w:val="superscript"/>
        </w:rPr>
        <w:t>Th</w:t>
      </w:r>
      <w:r w:rsidR="00E34168">
        <w:rPr>
          <w:b w:val="0"/>
        </w:rPr>
        <w:t xml:space="preserve"> September </w:t>
      </w:r>
      <w:r w:rsidR="00D92E1F" w:rsidRPr="00883208">
        <w:rPr>
          <w:b w:val="0"/>
        </w:rPr>
        <w:t>202</w:t>
      </w:r>
      <w:r w:rsidR="00D662B3" w:rsidRPr="00883208">
        <w:rPr>
          <w:b w:val="0"/>
        </w:rPr>
        <w:t>3</w:t>
      </w:r>
    </w:p>
    <w:p w14:paraId="1F9890C9" w14:textId="5C42861B" w:rsidR="00452C13" w:rsidRPr="00883208" w:rsidRDefault="000C7D02" w:rsidP="00523589">
      <w:pPr>
        <w:spacing w:after="0"/>
        <w:rPr>
          <w:b w:val="0"/>
          <w:bCs w:val="0"/>
        </w:rPr>
      </w:pPr>
      <w:r w:rsidRPr="00883208">
        <w:rPr>
          <w:bCs w:val="0"/>
        </w:rPr>
        <w:t>Time:</w:t>
      </w:r>
      <w:r w:rsidR="00C855E1" w:rsidRPr="00883208">
        <w:rPr>
          <w:b w:val="0"/>
          <w:bCs w:val="0"/>
        </w:rPr>
        <w:tab/>
      </w:r>
      <w:r w:rsidR="00C855E1" w:rsidRPr="00883208">
        <w:rPr>
          <w:b w:val="0"/>
          <w:bCs w:val="0"/>
        </w:rPr>
        <w:tab/>
      </w:r>
      <w:r w:rsidR="00D662B3" w:rsidRPr="00883208">
        <w:rPr>
          <w:b w:val="0"/>
          <w:bCs w:val="0"/>
        </w:rPr>
        <w:t>2.00 – 4.00</w:t>
      </w:r>
      <w:r w:rsidR="00C855E1" w:rsidRPr="00883208">
        <w:rPr>
          <w:b w:val="0"/>
          <w:bCs w:val="0"/>
        </w:rPr>
        <w:t>pm</w:t>
      </w:r>
    </w:p>
    <w:p w14:paraId="40F8EF13" w14:textId="4DA07469" w:rsidR="00523589" w:rsidRPr="00883208" w:rsidRDefault="00C96F0C" w:rsidP="00523589">
      <w:pPr>
        <w:spacing w:after="0"/>
        <w:rPr>
          <w:b w:val="0"/>
          <w:bCs w:val="0"/>
        </w:rPr>
      </w:pPr>
      <w:r w:rsidRPr="00883208">
        <w:rPr>
          <w:bCs w:val="0"/>
        </w:rPr>
        <w:t>Method:</w:t>
      </w:r>
      <w:r w:rsidRPr="00883208">
        <w:rPr>
          <w:b w:val="0"/>
          <w:bCs w:val="0"/>
        </w:rPr>
        <w:tab/>
        <w:t>Zoom</w:t>
      </w:r>
    </w:p>
    <w:p w14:paraId="7ED7C1A0" w14:textId="77777777" w:rsidR="00B1291B" w:rsidRPr="00883208" w:rsidRDefault="00246AFC" w:rsidP="00246AFC">
      <w:pPr>
        <w:spacing w:after="120" w:line="240" w:lineRule="auto"/>
        <w:rPr>
          <w:b w:val="0"/>
          <w:bCs w:val="0"/>
          <w:i/>
        </w:rPr>
      </w:pPr>
      <w:r w:rsidRPr="00883208">
        <w:rPr>
          <w:i/>
        </w:rPr>
        <w:t xml:space="preserve">Administration </w:t>
      </w:r>
      <w:r w:rsidRPr="00883208">
        <w:rPr>
          <w:bCs w:val="0"/>
          <w:i/>
        </w:rPr>
        <w:t>Note</w:t>
      </w:r>
      <w:r w:rsidR="00C11495" w:rsidRPr="00883208">
        <w:rPr>
          <w:bCs w:val="0"/>
          <w:i/>
        </w:rPr>
        <w:t>s</w:t>
      </w:r>
      <w:r w:rsidRPr="00883208">
        <w:rPr>
          <w:b w:val="0"/>
          <w:bCs w:val="0"/>
          <w:i/>
        </w:rPr>
        <w:t xml:space="preserve">: </w:t>
      </w:r>
    </w:p>
    <w:p w14:paraId="07B1290A" w14:textId="65DB482E" w:rsidR="00246AFC" w:rsidRPr="00883208" w:rsidRDefault="00B1291B" w:rsidP="00246AFC">
      <w:pPr>
        <w:spacing w:after="120" w:line="240" w:lineRule="auto"/>
        <w:rPr>
          <w:b w:val="0"/>
          <w:i/>
        </w:rPr>
      </w:pPr>
      <w:r w:rsidRPr="00883208">
        <w:rPr>
          <w:b w:val="0"/>
          <w:bCs w:val="0"/>
          <w:i/>
        </w:rPr>
        <w:t>T</w:t>
      </w:r>
      <w:r w:rsidR="00246AFC" w:rsidRPr="00883208">
        <w:rPr>
          <w:b w:val="0"/>
          <w:bCs w:val="0"/>
          <w:i/>
        </w:rPr>
        <w:t>o access any new Zoom</w:t>
      </w:r>
      <w:r w:rsidR="00246AFC" w:rsidRPr="00883208">
        <w:rPr>
          <w:i/>
        </w:rPr>
        <w:t xml:space="preserve"> </w:t>
      </w:r>
      <w:r w:rsidR="00246AFC" w:rsidRPr="00883208">
        <w:rPr>
          <w:b w:val="0"/>
          <w:i/>
        </w:rPr>
        <w:t>meeting you need to find the meeting invitation for that day and click on the link. Old links do not work.</w:t>
      </w:r>
    </w:p>
    <w:p w14:paraId="16447311" w14:textId="1F05906C" w:rsidR="0004296B" w:rsidRPr="00883208" w:rsidRDefault="00C11495" w:rsidP="0098589D">
      <w:pPr>
        <w:spacing w:after="120" w:line="240" w:lineRule="auto"/>
        <w:rPr>
          <w:b w:val="0"/>
          <w:i/>
        </w:rPr>
      </w:pPr>
      <w:r w:rsidRPr="00883208">
        <w:rPr>
          <w:b w:val="0"/>
          <w:i/>
        </w:rPr>
        <w:t xml:space="preserve">The first time an abbreviation is used, it is in </w:t>
      </w:r>
      <w:r w:rsidRPr="00883208">
        <w:rPr>
          <w:i/>
        </w:rPr>
        <w:t>bold</w:t>
      </w:r>
      <w:r w:rsidRPr="00883208">
        <w:rPr>
          <w:b w:val="0"/>
          <w:i/>
        </w:rPr>
        <w:t xml:space="preserve"> text.</w:t>
      </w:r>
    </w:p>
    <w:tbl>
      <w:tblPr>
        <w:tblStyle w:val="TableGrid"/>
        <w:tblW w:w="10060" w:type="dxa"/>
        <w:jc w:val="center"/>
        <w:tblLayout w:type="fixed"/>
        <w:tblLook w:val="04A0" w:firstRow="1" w:lastRow="0" w:firstColumn="1" w:lastColumn="0" w:noHBand="0" w:noVBand="1"/>
      </w:tblPr>
      <w:tblGrid>
        <w:gridCol w:w="606"/>
        <w:gridCol w:w="8461"/>
        <w:gridCol w:w="993"/>
      </w:tblGrid>
      <w:tr w:rsidR="00EC4B12" w:rsidRPr="00883208" w14:paraId="2B02ECED" w14:textId="77777777" w:rsidTr="00F051B7">
        <w:trPr>
          <w:trHeight w:val="1036"/>
          <w:jc w:val="center"/>
        </w:trPr>
        <w:tc>
          <w:tcPr>
            <w:tcW w:w="606" w:type="dxa"/>
            <w:vAlign w:val="center"/>
          </w:tcPr>
          <w:p w14:paraId="1326CA59" w14:textId="4545BFC9" w:rsidR="00EC4B12" w:rsidRPr="00883208" w:rsidRDefault="00EC4B12" w:rsidP="00FE7902">
            <w:pPr>
              <w:tabs>
                <w:tab w:val="left" w:pos="360"/>
              </w:tabs>
              <w:rPr>
                <w:b/>
              </w:rPr>
            </w:pPr>
          </w:p>
        </w:tc>
        <w:tc>
          <w:tcPr>
            <w:tcW w:w="8461" w:type="dxa"/>
          </w:tcPr>
          <w:p w14:paraId="0C9D9D40" w14:textId="5575680A" w:rsidR="00B6449A" w:rsidRDefault="00FA58CB" w:rsidP="0068756D">
            <w:pPr>
              <w:rPr>
                <w:b/>
                <w:bCs/>
              </w:rPr>
            </w:pPr>
            <w:r w:rsidRPr="00883208">
              <w:rPr>
                <w:b/>
                <w:bCs/>
              </w:rPr>
              <w:t>Welcome/</w:t>
            </w:r>
            <w:r w:rsidR="00EC4B12" w:rsidRPr="00883208">
              <w:rPr>
                <w:b/>
                <w:bCs/>
              </w:rPr>
              <w:t>Apologies</w:t>
            </w:r>
            <w:r w:rsidR="0098589D" w:rsidRPr="00883208">
              <w:rPr>
                <w:b/>
                <w:bCs/>
              </w:rPr>
              <w:t>/Introductions</w:t>
            </w:r>
          </w:p>
          <w:p w14:paraId="1BAFD6FA" w14:textId="77777777" w:rsidR="009F06B6" w:rsidRDefault="009F06B6" w:rsidP="0068756D">
            <w:pPr>
              <w:rPr>
                <w:b/>
                <w:bCs/>
              </w:rPr>
            </w:pPr>
          </w:p>
          <w:p w14:paraId="28AE455C" w14:textId="25849FD4" w:rsidR="009F06B6" w:rsidRPr="009F06B6" w:rsidRDefault="009F06B6" w:rsidP="0068756D">
            <w:r w:rsidRPr="009F06B6">
              <w:t>Introductions were made</w:t>
            </w:r>
            <w:r w:rsidR="00E73E86">
              <w:t>.</w:t>
            </w:r>
          </w:p>
          <w:p w14:paraId="05651137" w14:textId="77777777" w:rsidR="00A375A5" w:rsidRPr="00883208" w:rsidRDefault="00A375A5" w:rsidP="0068756D">
            <w:pPr>
              <w:rPr>
                <w:bCs/>
              </w:rPr>
            </w:pPr>
          </w:p>
          <w:p w14:paraId="522D7878" w14:textId="2DCD90A4" w:rsidR="00C661A7" w:rsidRPr="00883208" w:rsidRDefault="00FA58CB" w:rsidP="00F051B7">
            <w:r w:rsidRPr="00883208">
              <w:rPr>
                <w:b/>
              </w:rPr>
              <w:t>Conflicts of Interest</w:t>
            </w:r>
            <w:r w:rsidRPr="00883208">
              <w:t xml:space="preserve"> – none declared</w:t>
            </w:r>
            <w:r w:rsidR="0085557D" w:rsidRPr="00883208">
              <w:t>.</w:t>
            </w:r>
            <w:r w:rsidRPr="00883208">
              <w:t xml:space="preserve"> </w:t>
            </w:r>
          </w:p>
        </w:tc>
        <w:tc>
          <w:tcPr>
            <w:tcW w:w="993" w:type="dxa"/>
          </w:tcPr>
          <w:p w14:paraId="35738004" w14:textId="77777777" w:rsidR="00EC4B12" w:rsidRPr="00883208" w:rsidRDefault="00EC4B12" w:rsidP="00523589">
            <w:pPr>
              <w:rPr>
                <w:b/>
                <w:bCs/>
              </w:rPr>
            </w:pPr>
          </w:p>
        </w:tc>
      </w:tr>
      <w:tr w:rsidR="000F6248" w:rsidRPr="00883208" w14:paraId="5E0BFEBB" w14:textId="77777777" w:rsidTr="00F051B7">
        <w:trPr>
          <w:trHeight w:val="1036"/>
          <w:jc w:val="center"/>
        </w:trPr>
        <w:tc>
          <w:tcPr>
            <w:tcW w:w="606" w:type="dxa"/>
            <w:vAlign w:val="center"/>
          </w:tcPr>
          <w:p w14:paraId="6941B38E" w14:textId="3DC75F67" w:rsidR="000F6248" w:rsidRPr="00883208" w:rsidRDefault="00085101" w:rsidP="00FE7902">
            <w:pPr>
              <w:tabs>
                <w:tab w:val="left" w:pos="360"/>
              </w:tabs>
            </w:pPr>
            <w:r>
              <w:t>1</w:t>
            </w:r>
            <w:r w:rsidR="000F6248">
              <w:t>.0</w:t>
            </w:r>
          </w:p>
        </w:tc>
        <w:tc>
          <w:tcPr>
            <w:tcW w:w="8461" w:type="dxa"/>
          </w:tcPr>
          <w:p w14:paraId="36C05F3A" w14:textId="50A84594" w:rsidR="00F96CCB" w:rsidRDefault="007C2DCF" w:rsidP="00F96CCB">
            <w:pPr>
              <w:spacing w:after="160" w:line="259" w:lineRule="auto"/>
            </w:pPr>
            <w:r w:rsidRPr="00D61DAD">
              <w:rPr>
                <w:b/>
                <w:bCs/>
              </w:rPr>
              <w:t xml:space="preserve">Trauma Informed </w:t>
            </w:r>
            <w:r w:rsidR="00627015" w:rsidRPr="00D61DAD">
              <w:rPr>
                <w:b/>
                <w:bCs/>
              </w:rPr>
              <w:t>C</w:t>
            </w:r>
            <w:r w:rsidRPr="00D61DAD">
              <w:rPr>
                <w:b/>
                <w:bCs/>
              </w:rPr>
              <w:t>are (TIC) – AR</w:t>
            </w:r>
            <w:r w:rsidR="00627015">
              <w:t xml:space="preserve"> – see Appendix 1 and Presentation</w:t>
            </w:r>
            <w:r w:rsidR="00F96CCB">
              <w:t xml:space="preserve"> available to carers’ group members on request</w:t>
            </w:r>
          </w:p>
          <w:p w14:paraId="060D29CB" w14:textId="0D120BF7" w:rsidR="000F6248" w:rsidRDefault="000F6248" w:rsidP="0068756D"/>
          <w:p w14:paraId="18923D7C" w14:textId="4F10EBD1" w:rsidR="00627015" w:rsidRPr="00883208" w:rsidRDefault="00627015" w:rsidP="0068756D"/>
        </w:tc>
        <w:tc>
          <w:tcPr>
            <w:tcW w:w="993" w:type="dxa"/>
          </w:tcPr>
          <w:p w14:paraId="3D4D6AEE" w14:textId="77777777" w:rsidR="000F6248" w:rsidRPr="00883208" w:rsidRDefault="000F6248" w:rsidP="00523589">
            <w:pPr>
              <w:rPr>
                <w:b/>
                <w:bCs/>
              </w:rPr>
            </w:pPr>
          </w:p>
        </w:tc>
      </w:tr>
      <w:tr w:rsidR="00445EC3" w:rsidRPr="00883208" w14:paraId="0BA71EE5" w14:textId="77777777" w:rsidTr="00F051B7">
        <w:trPr>
          <w:trHeight w:val="1036"/>
          <w:jc w:val="center"/>
        </w:trPr>
        <w:tc>
          <w:tcPr>
            <w:tcW w:w="606" w:type="dxa"/>
            <w:vAlign w:val="center"/>
          </w:tcPr>
          <w:p w14:paraId="687DFFF3" w14:textId="5A60B1CC" w:rsidR="00445EC3" w:rsidRPr="004A1B34" w:rsidRDefault="00445EC3" w:rsidP="00FE7902">
            <w:pPr>
              <w:tabs>
                <w:tab w:val="left" w:pos="360"/>
              </w:tabs>
              <w:rPr>
                <w:b/>
                <w:bCs/>
              </w:rPr>
            </w:pPr>
            <w:r w:rsidRPr="004A1B34">
              <w:rPr>
                <w:b/>
                <w:bCs/>
              </w:rPr>
              <w:t>2.0</w:t>
            </w:r>
          </w:p>
        </w:tc>
        <w:tc>
          <w:tcPr>
            <w:tcW w:w="8461" w:type="dxa"/>
          </w:tcPr>
          <w:p w14:paraId="5C8024C3" w14:textId="77777777" w:rsidR="00F96CCB" w:rsidRDefault="00445EC3" w:rsidP="00F96CCB">
            <w:pPr>
              <w:spacing w:after="160" w:line="259" w:lineRule="auto"/>
            </w:pPr>
            <w:r w:rsidRPr="00141D80">
              <w:rPr>
                <w:b/>
                <w:bCs/>
              </w:rPr>
              <w:t>Adults’ Health and Care (AHC) Update</w:t>
            </w:r>
            <w:r>
              <w:t xml:space="preserve"> – </w:t>
            </w:r>
            <w:r w:rsidR="00141D80">
              <w:t>J</w:t>
            </w:r>
            <w:r w:rsidR="00F96CCB">
              <w:t>N</w:t>
            </w:r>
            <w:r w:rsidR="00141D80">
              <w:t xml:space="preserve"> </w:t>
            </w:r>
            <w:r w:rsidR="00AF10FE">
              <w:t xml:space="preserve">- </w:t>
            </w:r>
            <w:r w:rsidR="00141D80">
              <w:t xml:space="preserve">See Appendix </w:t>
            </w:r>
            <w:r w:rsidR="00A54394">
              <w:t>2</w:t>
            </w:r>
            <w:r w:rsidR="00141D80">
              <w:t>.</w:t>
            </w:r>
            <w:r w:rsidR="00F96CCB">
              <w:t xml:space="preserve"> available to carers’ group members on request</w:t>
            </w:r>
          </w:p>
          <w:p w14:paraId="524077DB" w14:textId="3B0F4660" w:rsidR="00ED70D8" w:rsidRDefault="00ED70D8" w:rsidP="0068756D"/>
          <w:p w14:paraId="44D0FAAC" w14:textId="57338FA2" w:rsidR="004D3A33" w:rsidRPr="00AF10FE" w:rsidRDefault="004D3A33" w:rsidP="0068756D">
            <w:pPr>
              <w:rPr>
                <w:color w:val="FF0000"/>
              </w:rPr>
            </w:pPr>
          </w:p>
        </w:tc>
        <w:tc>
          <w:tcPr>
            <w:tcW w:w="993" w:type="dxa"/>
          </w:tcPr>
          <w:p w14:paraId="202D79D2" w14:textId="77777777" w:rsidR="00445EC3" w:rsidRPr="00883208" w:rsidRDefault="00445EC3" w:rsidP="00523589">
            <w:pPr>
              <w:rPr>
                <w:b/>
                <w:bCs/>
              </w:rPr>
            </w:pPr>
          </w:p>
        </w:tc>
      </w:tr>
      <w:tr w:rsidR="00C661A7" w:rsidRPr="00883208" w14:paraId="32A842F4" w14:textId="77777777" w:rsidTr="00201D67">
        <w:trPr>
          <w:jc w:val="center"/>
        </w:trPr>
        <w:tc>
          <w:tcPr>
            <w:tcW w:w="606" w:type="dxa"/>
            <w:vAlign w:val="center"/>
          </w:tcPr>
          <w:p w14:paraId="6037504D" w14:textId="33D19B3F" w:rsidR="00C661A7" w:rsidRPr="00883208" w:rsidRDefault="00506C94" w:rsidP="00FE7902">
            <w:pPr>
              <w:tabs>
                <w:tab w:val="left" w:pos="360"/>
              </w:tabs>
              <w:rPr>
                <w:b/>
              </w:rPr>
            </w:pPr>
            <w:r>
              <w:rPr>
                <w:b/>
              </w:rPr>
              <w:t>3</w:t>
            </w:r>
            <w:r w:rsidR="00C661A7" w:rsidRPr="00883208">
              <w:rPr>
                <w:b/>
              </w:rPr>
              <w:t>.0</w:t>
            </w:r>
          </w:p>
        </w:tc>
        <w:tc>
          <w:tcPr>
            <w:tcW w:w="8461" w:type="dxa"/>
          </w:tcPr>
          <w:p w14:paraId="47F82E2D" w14:textId="4A08DFC8" w:rsidR="0098589D" w:rsidRDefault="00B1291B" w:rsidP="0098589D">
            <w:pPr>
              <w:rPr>
                <w:bCs/>
              </w:rPr>
            </w:pPr>
            <w:r w:rsidRPr="00883208">
              <w:rPr>
                <w:b/>
                <w:bCs/>
              </w:rPr>
              <w:t>Actions</w:t>
            </w:r>
            <w:r w:rsidR="0098589D" w:rsidRPr="00883208">
              <w:rPr>
                <w:b/>
                <w:bCs/>
              </w:rPr>
              <w:t xml:space="preserve"> and Feedback from last meeting – </w:t>
            </w:r>
            <w:r w:rsidR="0098589D" w:rsidRPr="00883208">
              <w:rPr>
                <w:bCs/>
              </w:rPr>
              <w:t xml:space="preserve">If no update, </w:t>
            </w:r>
            <w:r w:rsidR="00BF18C8" w:rsidRPr="00883208">
              <w:rPr>
                <w:bCs/>
              </w:rPr>
              <w:t>action</w:t>
            </w:r>
            <w:r w:rsidR="0098589D" w:rsidRPr="00883208">
              <w:rPr>
                <w:bCs/>
              </w:rPr>
              <w:t xml:space="preserve"> has been achieved. </w:t>
            </w:r>
          </w:p>
          <w:p w14:paraId="6736A14C" w14:textId="620DCB95" w:rsidR="0061224F" w:rsidRDefault="00BB4655" w:rsidP="0061224F">
            <w:pPr>
              <w:pStyle w:val="ListParagraph"/>
              <w:numPr>
                <w:ilvl w:val="0"/>
                <w:numId w:val="14"/>
              </w:numPr>
              <w:rPr>
                <w:bCs/>
              </w:rPr>
            </w:pPr>
            <w:r>
              <w:rPr>
                <w:bCs/>
              </w:rPr>
              <w:t xml:space="preserve">CQC: currently undergoing </w:t>
            </w:r>
            <w:r w:rsidR="00B31390">
              <w:rPr>
                <w:bCs/>
              </w:rPr>
              <w:t xml:space="preserve">a self-assessment and peer review </w:t>
            </w:r>
            <w:r w:rsidR="0061224F">
              <w:rPr>
                <w:bCs/>
              </w:rPr>
              <w:t>group</w:t>
            </w:r>
            <w:r w:rsidR="00B31390">
              <w:rPr>
                <w:bCs/>
              </w:rPr>
              <w:t xml:space="preserve">, including </w:t>
            </w:r>
            <w:r w:rsidR="00B31390" w:rsidRPr="004B0682">
              <w:rPr>
                <w:b/>
              </w:rPr>
              <w:t xml:space="preserve">PEP </w:t>
            </w:r>
            <w:r w:rsidR="004B0682" w:rsidRPr="004B0682">
              <w:rPr>
                <w:b/>
              </w:rPr>
              <w:t>(Patient Expert Panel)</w:t>
            </w:r>
            <w:r w:rsidR="004B0682">
              <w:rPr>
                <w:bCs/>
              </w:rPr>
              <w:t xml:space="preserve"> </w:t>
            </w:r>
            <w:r w:rsidR="00B31390">
              <w:rPr>
                <w:bCs/>
              </w:rPr>
              <w:t>members and health</w:t>
            </w:r>
            <w:r w:rsidR="00C2468C">
              <w:rPr>
                <w:bCs/>
              </w:rPr>
              <w:t xml:space="preserve">, to consider if the self-assessment is accurate. No inspection date </w:t>
            </w:r>
            <w:r w:rsidR="0061224F">
              <w:rPr>
                <w:bCs/>
              </w:rPr>
              <w:t xml:space="preserve">confirmed to date. </w:t>
            </w:r>
          </w:p>
          <w:p w14:paraId="3E2E1171" w14:textId="2A49161F" w:rsidR="0061224F" w:rsidRPr="0061224F" w:rsidRDefault="0061224F" w:rsidP="0061224F">
            <w:pPr>
              <w:pStyle w:val="ListParagraph"/>
              <w:numPr>
                <w:ilvl w:val="0"/>
                <w:numId w:val="14"/>
              </w:numPr>
              <w:rPr>
                <w:bCs/>
              </w:rPr>
            </w:pPr>
            <w:r w:rsidRPr="00DB4347">
              <w:rPr>
                <w:bCs/>
                <w:highlight w:val="green"/>
              </w:rPr>
              <w:t xml:space="preserve">Action </w:t>
            </w:r>
            <w:r w:rsidR="00DB4347" w:rsidRPr="00DB4347">
              <w:rPr>
                <w:bCs/>
                <w:highlight w:val="green"/>
              </w:rPr>
              <w:t>3.1:</w:t>
            </w:r>
            <w:r w:rsidR="00DB4347">
              <w:rPr>
                <w:bCs/>
              </w:rPr>
              <w:t xml:space="preserve"> </w:t>
            </w:r>
            <w:r w:rsidRPr="0061224F">
              <w:t>J</w:t>
            </w:r>
            <w:r w:rsidR="00F96CCB">
              <w:t>N</w:t>
            </w:r>
            <w:r w:rsidRPr="0061224F">
              <w:t xml:space="preserve"> to keep members updated on the supported living reviews – J</w:t>
            </w:r>
            <w:r w:rsidR="00F96CCB">
              <w:t>H</w:t>
            </w:r>
            <w:r w:rsidRPr="0061224F">
              <w:t xml:space="preserve"> to remind J</w:t>
            </w:r>
            <w:r w:rsidR="00F96CCB">
              <w:t>N</w:t>
            </w:r>
            <w:r w:rsidRPr="0061224F">
              <w:t>.</w:t>
            </w:r>
          </w:p>
          <w:p w14:paraId="53F047C7" w14:textId="215E7E0A" w:rsidR="00964BCA" w:rsidRDefault="00D63DE7" w:rsidP="00964BCA">
            <w:pPr>
              <w:pStyle w:val="ListParagraph"/>
              <w:numPr>
                <w:ilvl w:val="0"/>
                <w:numId w:val="14"/>
              </w:numPr>
              <w:rPr>
                <w:bCs/>
              </w:rPr>
            </w:pPr>
            <w:r>
              <w:rPr>
                <w:bCs/>
              </w:rPr>
              <w:t>J</w:t>
            </w:r>
            <w:r w:rsidR="00F96CCB">
              <w:rPr>
                <w:bCs/>
              </w:rPr>
              <w:t>N</w:t>
            </w:r>
            <w:r>
              <w:rPr>
                <w:bCs/>
              </w:rPr>
              <w:t xml:space="preserve"> has met with </w:t>
            </w:r>
            <w:r w:rsidRPr="00FA1B33">
              <w:rPr>
                <w:b/>
              </w:rPr>
              <w:t xml:space="preserve">SHOG </w:t>
            </w:r>
            <w:r w:rsidR="00B511DC" w:rsidRPr="00FA1B33">
              <w:rPr>
                <w:b/>
              </w:rPr>
              <w:t>(Supported Housing Operational Group</w:t>
            </w:r>
            <w:r w:rsidR="00B511DC">
              <w:rPr>
                <w:bCs/>
              </w:rPr>
              <w:t>)- there are 11 Districts</w:t>
            </w:r>
            <w:r w:rsidR="00554C6E">
              <w:rPr>
                <w:bCs/>
              </w:rPr>
              <w:t>; no one wanted to be identified, but J</w:t>
            </w:r>
            <w:r w:rsidR="00F96CCB">
              <w:rPr>
                <w:bCs/>
              </w:rPr>
              <w:t xml:space="preserve">N </w:t>
            </w:r>
            <w:r w:rsidR="00554C6E">
              <w:rPr>
                <w:bCs/>
              </w:rPr>
              <w:t xml:space="preserve">is having an ongoing conversation. </w:t>
            </w:r>
            <w:r w:rsidR="00465412">
              <w:rPr>
                <w:bCs/>
              </w:rPr>
              <w:t>A</w:t>
            </w:r>
            <w:r w:rsidR="00F96CCB">
              <w:rPr>
                <w:bCs/>
              </w:rPr>
              <w:t>M</w:t>
            </w:r>
            <w:r w:rsidR="00465412">
              <w:rPr>
                <w:bCs/>
              </w:rPr>
              <w:t xml:space="preserve"> reported that JE</w:t>
            </w:r>
            <w:r w:rsidR="00F96CCB">
              <w:rPr>
                <w:bCs/>
              </w:rPr>
              <w:t xml:space="preserve"> </w:t>
            </w:r>
            <w:r w:rsidR="00465412">
              <w:rPr>
                <w:bCs/>
              </w:rPr>
              <w:t xml:space="preserve">is working on this </w:t>
            </w:r>
            <w:r w:rsidR="00FA1B33">
              <w:rPr>
                <w:bCs/>
              </w:rPr>
              <w:t xml:space="preserve">and </w:t>
            </w:r>
            <w:r w:rsidR="00465412">
              <w:rPr>
                <w:bCs/>
              </w:rPr>
              <w:t xml:space="preserve">suggested </w:t>
            </w:r>
            <w:r w:rsidR="00FA1B33">
              <w:rPr>
                <w:bCs/>
              </w:rPr>
              <w:t>J</w:t>
            </w:r>
            <w:r w:rsidR="00F96CCB">
              <w:rPr>
                <w:bCs/>
              </w:rPr>
              <w:t>E</w:t>
            </w:r>
            <w:r w:rsidR="00FA1B33">
              <w:rPr>
                <w:bCs/>
              </w:rPr>
              <w:t xml:space="preserve"> could attend a future meeting</w:t>
            </w:r>
          </w:p>
          <w:p w14:paraId="5E48EC91" w14:textId="7302F5A8" w:rsidR="00A35BF7" w:rsidRPr="00964BCA" w:rsidRDefault="00BE6D0B" w:rsidP="00964BCA">
            <w:pPr>
              <w:pStyle w:val="ListParagraph"/>
              <w:numPr>
                <w:ilvl w:val="0"/>
                <w:numId w:val="14"/>
              </w:numPr>
              <w:rPr>
                <w:bCs/>
              </w:rPr>
            </w:pPr>
            <w:r w:rsidRPr="00964BCA">
              <w:rPr>
                <w:bCs/>
                <w:highlight w:val="green"/>
              </w:rPr>
              <w:t xml:space="preserve">Action </w:t>
            </w:r>
            <w:r w:rsidR="001D0C9F" w:rsidRPr="00964BCA">
              <w:rPr>
                <w:bCs/>
                <w:highlight w:val="green"/>
              </w:rPr>
              <w:t>3.</w:t>
            </w:r>
            <w:r w:rsidR="00964BCA">
              <w:rPr>
                <w:bCs/>
                <w:highlight w:val="green"/>
              </w:rPr>
              <w:t>2</w:t>
            </w:r>
            <w:r w:rsidRPr="00964BCA">
              <w:rPr>
                <w:bCs/>
                <w:highlight w:val="green"/>
              </w:rPr>
              <w:t>:</w:t>
            </w:r>
            <w:r w:rsidRPr="00964BCA">
              <w:rPr>
                <w:bCs/>
              </w:rPr>
              <w:t xml:space="preserve"> </w:t>
            </w:r>
            <w:r w:rsidRPr="00964BCA">
              <w:rPr>
                <w:bCs/>
                <w:i/>
                <w:iCs/>
              </w:rPr>
              <w:t>J</w:t>
            </w:r>
            <w:r w:rsidR="00F96CCB">
              <w:rPr>
                <w:bCs/>
                <w:i/>
                <w:iCs/>
              </w:rPr>
              <w:t>N</w:t>
            </w:r>
            <w:r w:rsidRPr="00964BCA">
              <w:rPr>
                <w:bCs/>
                <w:i/>
                <w:iCs/>
              </w:rPr>
              <w:t xml:space="preserve"> to find out who could attend a </w:t>
            </w:r>
            <w:r w:rsidR="000F02B8" w:rsidRPr="00964BCA">
              <w:rPr>
                <w:bCs/>
                <w:i/>
                <w:iCs/>
              </w:rPr>
              <w:t xml:space="preserve">future meeting to talk about how packages are increased when increased funds are agreed on packages other than commissioned services. </w:t>
            </w:r>
            <w:r w:rsidR="00327F01" w:rsidRPr="00964BCA">
              <w:rPr>
                <w:bCs/>
                <w:i/>
                <w:iCs/>
              </w:rPr>
              <w:t xml:space="preserve">This group to provide </w:t>
            </w:r>
            <w:r w:rsidR="00162609" w:rsidRPr="00964BCA">
              <w:rPr>
                <w:bCs/>
                <w:i/>
                <w:iCs/>
              </w:rPr>
              <w:t>questions in advance to allow for preparation; D</w:t>
            </w:r>
            <w:r w:rsidR="00F96CCB">
              <w:rPr>
                <w:bCs/>
                <w:i/>
                <w:iCs/>
              </w:rPr>
              <w:t>H</w:t>
            </w:r>
            <w:r w:rsidR="00162609" w:rsidRPr="00964BCA">
              <w:rPr>
                <w:bCs/>
                <w:i/>
                <w:iCs/>
              </w:rPr>
              <w:t xml:space="preserve"> to organise</w:t>
            </w:r>
            <w:r w:rsidR="00964BCA">
              <w:rPr>
                <w:bCs/>
                <w:i/>
                <w:iCs/>
              </w:rPr>
              <w:t xml:space="preserve"> </w:t>
            </w:r>
            <w:r w:rsidR="00964BCA" w:rsidRPr="00964BCA">
              <w:rPr>
                <w:bCs/>
              </w:rPr>
              <w:t>– J</w:t>
            </w:r>
            <w:r w:rsidR="00F96CCB">
              <w:rPr>
                <w:bCs/>
              </w:rPr>
              <w:t>H</w:t>
            </w:r>
            <w:r w:rsidR="00964BCA" w:rsidRPr="00964BCA">
              <w:rPr>
                <w:bCs/>
              </w:rPr>
              <w:t xml:space="preserve"> to add to agenda for next meeting</w:t>
            </w:r>
            <w:r w:rsidR="00C71DF7">
              <w:rPr>
                <w:bCs/>
              </w:rPr>
              <w:t>.</w:t>
            </w:r>
            <w:r w:rsidR="00162609" w:rsidRPr="00964BCA">
              <w:rPr>
                <w:bCs/>
              </w:rPr>
              <w:t xml:space="preserve"> </w:t>
            </w:r>
          </w:p>
          <w:p w14:paraId="6CC5CC03" w14:textId="0F253214" w:rsidR="001D0C9F" w:rsidRDefault="001D0C9F" w:rsidP="001D0C9F">
            <w:pPr>
              <w:pStyle w:val="ListParagraph"/>
              <w:numPr>
                <w:ilvl w:val="0"/>
                <w:numId w:val="9"/>
              </w:numPr>
              <w:rPr>
                <w:bCs/>
              </w:rPr>
            </w:pPr>
            <w:r w:rsidRPr="00C71DF7">
              <w:rPr>
                <w:bCs/>
                <w:i/>
                <w:iCs/>
              </w:rPr>
              <w:t>Use of outdated language, e.g. the use of the word “disregard” when referring to someone who has a disability and therefore is not charged council tax; people find it very insulting. D</w:t>
            </w:r>
            <w:r w:rsidR="00F96CCB">
              <w:rPr>
                <w:bCs/>
                <w:i/>
                <w:iCs/>
              </w:rPr>
              <w:t>H</w:t>
            </w:r>
            <w:r w:rsidRPr="00C71DF7">
              <w:rPr>
                <w:bCs/>
                <w:i/>
                <w:iCs/>
              </w:rPr>
              <w:t xml:space="preserve"> to research who to contact about this issue</w:t>
            </w:r>
            <w:r w:rsidR="00AB76BC">
              <w:rPr>
                <w:bCs/>
              </w:rPr>
              <w:t xml:space="preserve">. Update </w:t>
            </w:r>
            <w:r w:rsidR="00436ABF">
              <w:rPr>
                <w:bCs/>
              </w:rPr>
              <w:t>–</w:t>
            </w:r>
            <w:r w:rsidR="00AB76BC">
              <w:rPr>
                <w:bCs/>
              </w:rPr>
              <w:t xml:space="preserve"> </w:t>
            </w:r>
            <w:r w:rsidR="00436ABF">
              <w:rPr>
                <w:bCs/>
              </w:rPr>
              <w:t>the wording cannot be changed as it is part of legislation</w:t>
            </w:r>
            <w:r w:rsidRPr="001D0C9F">
              <w:rPr>
                <w:bCs/>
              </w:rPr>
              <w:t xml:space="preserve">. </w:t>
            </w:r>
          </w:p>
          <w:p w14:paraId="5083F585" w14:textId="4C8CA80D" w:rsidR="00264876" w:rsidRPr="00FA22FE" w:rsidRDefault="00264876" w:rsidP="001D0C9F">
            <w:pPr>
              <w:pStyle w:val="ListParagraph"/>
              <w:numPr>
                <w:ilvl w:val="0"/>
                <w:numId w:val="9"/>
              </w:numPr>
              <w:rPr>
                <w:bCs/>
              </w:rPr>
            </w:pPr>
            <w:r w:rsidRPr="006E41AD">
              <w:rPr>
                <w:i/>
                <w:iCs/>
                <w:shd w:val="clear" w:color="auto" w:fill="FFFFFF"/>
              </w:rPr>
              <w:t>Who do carers contact in a time of crisis? A</w:t>
            </w:r>
            <w:r w:rsidR="00F96CCB">
              <w:rPr>
                <w:i/>
                <w:iCs/>
                <w:shd w:val="clear" w:color="auto" w:fill="FFFFFF"/>
              </w:rPr>
              <w:t>M</w:t>
            </w:r>
            <w:r w:rsidRPr="006E41AD">
              <w:rPr>
                <w:i/>
                <w:iCs/>
                <w:shd w:val="clear" w:color="auto" w:fill="FFFFFF"/>
              </w:rPr>
              <w:t xml:space="preserve"> to raise this issue with AHC</w:t>
            </w:r>
            <w:r>
              <w:rPr>
                <w:shd w:val="clear" w:color="auto" w:fill="FFFFFF"/>
              </w:rPr>
              <w:t xml:space="preserve"> – A</w:t>
            </w:r>
            <w:r w:rsidR="00F96CCB">
              <w:rPr>
                <w:shd w:val="clear" w:color="auto" w:fill="FFFFFF"/>
              </w:rPr>
              <w:t>M</w:t>
            </w:r>
            <w:r>
              <w:rPr>
                <w:shd w:val="clear" w:color="auto" w:fill="FFFFFF"/>
              </w:rPr>
              <w:t xml:space="preserve"> has discussed but no </w:t>
            </w:r>
            <w:r w:rsidR="005C5EC8">
              <w:rPr>
                <w:shd w:val="clear" w:color="auto" w:fill="FFFFFF"/>
              </w:rPr>
              <w:t>specific answer, other than</w:t>
            </w:r>
            <w:r w:rsidR="006E41AD">
              <w:rPr>
                <w:shd w:val="clear" w:color="auto" w:fill="FFFFFF"/>
              </w:rPr>
              <w:t xml:space="preserve"> to ring CART – first point of call for Adult Services. </w:t>
            </w:r>
          </w:p>
          <w:p w14:paraId="340FC2E1" w14:textId="3C408A42" w:rsidR="00FA22FE" w:rsidRPr="00D94110" w:rsidRDefault="00DE59D7" w:rsidP="001D0C9F">
            <w:pPr>
              <w:pStyle w:val="ListParagraph"/>
              <w:numPr>
                <w:ilvl w:val="0"/>
                <w:numId w:val="9"/>
              </w:numPr>
              <w:rPr>
                <w:bCs/>
              </w:rPr>
            </w:pPr>
            <w:r w:rsidRPr="00DE59D7">
              <w:rPr>
                <w:highlight w:val="green"/>
                <w:shd w:val="clear" w:color="auto" w:fill="FFFFFF"/>
              </w:rPr>
              <w:lastRenderedPageBreak/>
              <w:t>Action 3.3:</w:t>
            </w:r>
            <w:r>
              <w:rPr>
                <w:shd w:val="clear" w:color="auto" w:fill="FFFFFF"/>
              </w:rPr>
              <w:t xml:space="preserve"> </w:t>
            </w:r>
            <w:r w:rsidR="004B2371">
              <w:rPr>
                <w:shd w:val="clear" w:color="auto" w:fill="FFFFFF"/>
              </w:rPr>
              <w:t>JH</w:t>
            </w:r>
            <w:r w:rsidRPr="00EE04E7">
              <w:rPr>
                <w:shd w:val="clear" w:color="auto" w:fill="FFFFFF"/>
              </w:rPr>
              <w:t xml:space="preserve"> to write to S</w:t>
            </w:r>
            <w:r w:rsidR="004B2371">
              <w:rPr>
                <w:shd w:val="clear" w:color="auto" w:fill="FFFFFF"/>
              </w:rPr>
              <w:t>D</w:t>
            </w:r>
            <w:r w:rsidRPr="00EE04E7">
              <w:rPr>
                <w:shd w:val="clear" w:color="auto" w:fill="FFFFFF"/>
              </w:rPr>
              <w:t xml:space="preserve"> to </w:t>
            </w:r>
            <w:r>
              <w:rPr>
                <w:shd w:val="clear" w:color="auto" w:fill="FFFFFF"/>
              </w:rPr>
              <w:t xml:space="preserve">invite her </w:t>
            </w:r>
            <w:r w:rsidRPr="00EE04E7">
              <w:rPr>
                <w:shd w:val="clear" w:color="auto" w:fill="FFFFFF"/>
              </w:rPr>
              <w:t>to th</w:t>
            </w:r>
            <w:r>
              <w:rPr>
                <w:shd w:val="clear" w:color="auto" w:fill="FFFFFF"/>
              </w:rPr>
              <w:t>is</w:t>
            </w:r>
            <w:r w:rsidRPr="00EE04E7">
              <w:rPr>
                <w:shd w:val="clear" w:color="auto" w:fill="FFFFFF"/>
              </w:rPr>
              <w:t xml:space="preserve"> meeting to give an update</w:t>
            </w:r>
            <w:r>
              <w:rPr>
                <w:shd w:val="clear" w:color="auto" w:fill="FFFFFF"/>
              </w:rPr>
              <w:t xml:space="preserve"> on the Second Transition</w:t>
            </w:r>
            <w:r w:rsidRPr="00EE04E7">
              <w:rPr>
                <w:shd w:val="clear" w:color="auto" w:fill="FFFFFF"/>
              </w:rPr>
              <w:t xml:space="preserve"> and ask if there is anything that this group can do to support the work</w:t>
            </w:r>
            <w:r>
              <w:rPr>
                <w:shd w:val="clear" w:color="auto" w:fill="FFFFFF"/>
              </w:rPr>
              <w:t xml:space="preserve"> – J</w:t>
            </w:r>
            <w:r w:rsidR="004B2371">
              <w:rPr>
                <w:shd w:val="clear" w:color="auto" w:fill="FFFFFF"/>
              </w:rPr>
              <w:t>H</w:t>
            </w:r>
            <w:r>
              <w:rPr>
                <w:shd w:val="clear" w:color="auto" w:fill="FFFFFF"/>
              </w:rPr>
              <w:t xml:space="preserve"> to follow up. </w:t>
            </w:r>
          </w:p>
          <w:p w14:paraId="2D82BC81" w14:textId="6521BD7A" w:rsidR="00D94110" w:rsidRPr="00D94110" w:rsidRDefault="00A40558" w:rsidP="00D94110">
            <w:pPr>
              <w:pStyle w:val="ListParagraph"/>
              <w:numPr>
                <w:ilvl w:val="0"/>
                <w:numId w:val="9"/>
              </w:numPr>
            </w:pPr>
            <w:r w:rsidRPr="001D693C">
              <w:rPr>
                <w:highlight w:val="green"/>
              </w:rPr>
              <w:t>Action 3.4:</w:t>
            </w:r>
            <w:r>
              <w:t xml:space="preserve"> </w:t>
            </w:r>
            <w:r w:rsidR="00D94110" w:rsidRPr="00D94110">
              <w:t>D</w:t>
            </w:r>
            <w:r w:rsidR="004B2371">
              <w:t>H</w:t>
            </w:r>
            <w:r w:rsidR="00D94110" w:rsidRPr="00D94110">
              <w:t xml:space="preserve"> and A</w:t>
            </w:r>
            <w:r w:rsidR="004B2371">
              <w:t>M</w:t>
            </w:r>
            <w:r w:rsidR="00D94110" w:rsidRPr="00D94110">
              <w:t xml:space="preserve"> to meet to design a flyer</w:t>
            </w:r>
            <w:r>
              <w:t>, to encourage more members to join this group</w:t>
            </w:r>
            <w:r w:rsidR="00D94110" w:rsidRPr="00D94110">
              <w:t xml:space="preserve">. </w:t>
            </w:r>
          </w:p>
          <w:p w14:paraId="389696BB" w14:textId="110E60C3" w:rsidR="00D94110" w:rsidRPr="00C71DF7" w:rsidRDefault="00A40558" w:rsidP="00211EF9">
            <w:pPr>
              <w:pStyle w:val="ListParagraph"/>
              <w:numPr>
                <w:ilvl w:val="0"/>
                <w:numId w:val="9"/>
              </w:numPr>
            </w:pPr>
            <w:r w:rsidRPr="00211EF9">
              <w:rPr>
                <w:bCs/>
                <w:highlight w:val="green"/>
              </w:rPr>
              <w:t>Action 3.5:</w:t>
            </w:r>
            <w:r>
              <w:rPr>
                <w:b/>
              </w:rPr>
              <w:t xml:space="preserve"> </w:t>
            </w:r>
            <w:r w:rsidR="00D94110" w:rsidRPr="00D94110">
              <w:t>A</w:t>
            </w:r>
            <w:r w:rsidR="004B2371">
              <w:t>L</w:t>
            </w:r>
            <w:r w:rsidR="00D94110" w:rsidRPr="00D94110">
              <w:t xml:space="preserve"> to suggest to NM</w:t>
            </w:r>
            <w:r w:rsidR="004B2371">
              <w:t xml:space="preserve"> </w:t>
            </w:r>
            <w:r w:rsidR="00D94110" w:rsidRPr="00D94110">
              <w:t xml:space="preserve">to narrow search by mileage and area on </w:t>
            </w:r>
            <w:r w:rsidR="00D94110" w:rsidRPr="00C71DF7">
              <w:t>C</w:t>
            </w:r>
            <w:r w:rsidRPr="00C71DF7">
              <w:t xml:space="preserve">onnect to </w:t>
            </w:r>
            <w:r w:rsidR="00D94110" w:rsidRPr="00C71DF7">
              <w:t>S</w:t>
            </w:r>
            <w:r w:rsidRPr="00C71DF7">
              <w:t>upport</w:t>
            </w:r>
            <w:r w:rsidR="00D94110" w:rsidRPr="00C71DF7">
              <w:t>.</w:t>
            </w:r>
          </w:p>
          <w:p w14:paraId="7A573861" w14:textId="092B4C0E" w:rsidR="001D693C" w:rsidRPr="001D0C9F" w:rsidRDefault="001D693C" w:rsidP="00D94110">
            <w:pPr>
              <w:pStyle w:val="ListParagraph"/>
              <w:numPr>
                <w:ilvl w:val="0"/>
                <w:numId w:val="9"/>
              </w:numPr>
              <w:rPr>
                <w:bCs/>
              </w:rPr>
            </w:pPr>
            <w:r w:rsidRPr="001D693C">
              <w:rPr>
                <w:bCs/>
                <w:highlight w:val="green"/>
              </w:rPr>
              <w:t>Action 3.</w:t>
            </w:r>
            <w:r w:rsidR="00211EF9">
              <w:rPr>
                <w:bCs/>
                <w:highlight w:val="green"/>
              </w:rPr>
              <w:t>6</w:t>
            </w:r>
            <w:r w:rsidRPr="001D693C">
              <w:rPr>
                <w:bCs/>
                <w:highlight w:val="green"/>
              </w:rPr>
              <w:t>:</w:t>
            </w:r>
            <w:r>
              <w:rPr>
                <w:bCs/>
              </w:rPr>
              <w:t xml:space="preserve"> </w:t>
            </w:r>
            <w:r w:rsidRPr="00583A36">
              <w:rPr>
                <w:bCs/>
              </w:rPr>
              <w:t>A</w:t>
            </w:r>
            <w:r w:rsidR="004B2371">
              <w:rPr>
                <w:bCs/>
              </w:rPr>
              <w:t>L</w:t>
            </w:r>
            <w:r w:rsidRPr="00583A36">
              <w:rPr>
                <w:bCs/>
              </w:rPr>
              <w:t xml:space="preserve"> to ask for an update on why the response</w:t>
            </w:r>
            <w:r>
              <w:rPr>
                <w:bCs/>
              </w:rPr>
              <w:t>s</w:t>
            </w:r>
            <w:r w:rsidRPr="00583A36">
              <w:rPr>
                <w:bCs/>
              </w:rPr>
              <w:t xml:space="preserve"> in the ICB to D</w:t>
            </w:r>
            <w:r>
              <w:rPr>
                <w:bCs/>
              </w:rPr>
              <w:t>o</w:t>
            </w:r>
            <w:r w:rsidRPr="00583A36">
              <w:rPr>
                <w:bCs/>
              </w:rPr>
              <w:t>LS And DOL are so slo</w:t>
            </w:r>
            <w:r>
              <w:rPr>
                <w:bCs/>
              </w:rPr>
              <w:t>w.</w:t>
            </w:r>
          </w:p>
          <w:p w14:paraId="45108F63" w14:textId="7B307AD5" w:rsidR="0024119A" w:rsidRPr="006B27E3" w:rsidRDefault="0024119A" w:rsidP="00506C94">
            <w:pPr>
              <w:pStyle w:val="ListParagraph"/>
              <w:ind w:left="360"/>
              <w:rPr>
                <w:bCs/>
              </w:rPr>
            </w:pPr>
          </w:p>
        </w:tc>
        <w:tc>
          <w:tcPr>
            <w:tcW w:w="993" w:type="dxa"/>
          </w:tcPr>
          <w:p w14:paraId="6FB92D39" w14:textId="6CA9073C" w:rsidR="00C661A7" w:rsidRDefault="00C661A7" w:rsidP="00523589">
            <w:pPr>
              <w:rPr>
                <w:b/>
                <w:bCs/>
              </w:rPr>
            </w:pPr>
          </w:p>
          <w:p w14:paraId="416FE03B" w14:textId="77777777" w:rsidR="00C71DF7" w:rsidRDefault="00C71DF7" w:rsidP="00523589">
            <w:pPr>
              <w:rPr>
                <w:b/>
                <w:bCs/>
              </w:rPr>
            </w:pPr>
          </w:p>
          <w:p w14:paraId="40987D14" w14:textId="77777777" w:rsidR="00C71DF7" w:rsidRDefault="00C71DF7" w:rsidP="00523589">
            <w:pPr>
              <w:rPr>
                <w:b/>
                <w:bCs/>
              </w:rPr>
            </w:pPr>
          </w:p>
          <w:p w14:paraId="5B3F3E22" w14:textId="77777777" w:rsidR="00C71DF7" w:rsidRDefault="00C71DF7" w:rsidP="00523589">
            <w:pPr>
              <w:rPr>
                <w:b/>
                <w:bCs/>
              </w:rPr>
            </w:pPr>
          </w:p>
          <w:p w14:paraId="319105DF" w14:textId="77777777" w:rsidR="00C71DF7" w:rsidRDefault="00C71DF7" w:rsidP="00523589">
            <w:pPr>
              <w:rPr>
                <w:b/>
                <w:bCs/>
              </w:rPr>
            </w:pPr>
          </w:p>
          <w:p w14:paraId="0D9135AB" w14:textId="336E2B04" w:rsidR="00C71DF7" w:rsidRDefault="00233A10" w:rsidP="00523589">
            <w:pPr>
              <w:rPr>
                <w:b/>
                <w:bCs/>
              </w:rPr>
            </w:pPr>
            <w:r>
              <w:rPr>
                <w:b/>
                <w:bCs/>
              </w:rPr>
              <w:t>JH/JN</w:t>
            </w:r>
          </w:p>
          <w:p w14:paraId="38A78FD3" w14:textId="77777777" w:rsidR="00233A10" w:rsidRDefault="00233A10" w:rsidP="00523589">
            <w:pPr>
              <w:rPr>
                <w:b/>
                <w:bCs/>
              </w:rPr>
            </w:pPr>
          </w:p>
          <w:p w14:paraId="766BB4A2" w14:textId="77777777" w:rsidR="00233A10" w:rsidRDefault="00233A10" w:rsidP="00523589">
            <w:pPr>
              <w:rPr>
                <w:b/>
                <w:bCs/>
              </w:rPr>
            </w:pPr>
          </w:p>
          <w:p w14:paraId="4778EDC9" w14:textId="77777777" w:rsidR="00233A10" w:rsidRDefault="00233A10" w:rsidP="00523589">
            <w:pPr>
              <w:rPr>
                <w:b/>
                <w:bCs/>
              </w:rPr>
            </w:pPr>
          </w:p>
          <w:p w14:paraId="12B5D466" w14:textId="77777777" w:rsidR="00233A10" w:rsidRDefault="00233A10" w:rsidP="00523589">
            <w:pPr>
              <w:rPr>
                <w:b/>
                <w:bCs/>
              </w:rPr>
            </w:pPr>
          </w:p>
          <w:p w14:paraId="36E9C858" w14:textId="77777777" w:rsidR="00233A10" w:rsidRDefault="00233A10" w:rsidP="00523589">
            <w:pPr>
              <w:rPr>
                <w:b/>
                <w:bCs/>
              </w:rPr>
            </w:pPr>
          </w:p>
          <w:p w14:paraId="3F977F16" w14:textId="55A4A2B1" w:rsidR="00233A10" w:rsidRDefault="00233A10" w:rsidP="00523589">
            <w:pPr>
              <w:rPr>
                <w:b/>
                <w:bCs/>
              </w:rPr>
            </w:pPr>
            <w:r>
              <w:rPr>
                <w:b/>
                <w:bCs/>
              </w:rPr>
              <w:t>JH/JN/</w:t>
            </w:r>
          </w:p>
          <w:p w14:paraId="77DC4FFD" w14:textId="3E9EF306" w:rsidR="00233A10" w:rsidRDefault="00233A10" w:rsidP="00523589">
            <w:pPr>
              <w:rPr>
                <w:b/>
                <w:bCs/>
              </w:rPr>
            </w:pPr>
            <w:r>
              <w:rPr>
                <w:b/>
                <w:bCs/>
              </w:rPr>
              <w:t>DH</w:t>
            </w:r>
          </w:p>
          <w:p w14:paraId="4A7DFF76" w14:textId="77777777" w:rsidR="00233A10" w:rsidRDefault="00233A10" w:rsidP="00523589">
            <w:pPr>
              <w:rPr>
                <w:b/>
                <w:bCs/>
              </w:rPr>
            </w:pPr>
          </w:p>
          <w:p w14:paraId="4345F1E8" w14:textId="77777777" w:rsidR="00233A10" w:rsidRDefault="00233A10" w:rsidP="00523589">
            <w:pPr>
              <w:rPr>
                <w:b/>
                <w:bCs/>
              </w:rPr>
            </w:pPr>
          </w:p>
          <w:p w14:paraId="4E926DFD" w14:textId="77777777" w:rsidR="00233A10" w:rsidRDefault="00233A10" w:rsidP="00523589">
            <w:pPr>
              <w:rPr>
                <w:b/>
                <w:bCs/>
              </w:rPr>
            </w:pPr>
          </w:p>
          <w:p w14:paraId="23CF057E" w14:textId="77777777" w:rsidR="00233A10" w:rsidRDefault="00233A10" w:rsidP="00523589">
            <w:pPr>
              <w:rPr>
                <w:b/>
                <w:bCs/>
              </w:rPr>
            </w:pPr>
          </w:p>
          <w:p w14:paraId="58FA081B" w14:textId="77777777" w:rsidR="00233A10" w:rsidRDefault="00233A10" w:rsidP="00523589">
            <w:pPr>
              <w:rPr>
                <w:b/>
                <w:bCs/>
              </w:rPr>
            </w:pPr>
          </w:p>
          <w:p w14:paraId="5F14A440" w14:textId="77777777" w:rsidR="00233A10" w:rsidRDefault="00233A10" w:rsidP="00523589">
            <w:pPr>
              <w:rPr>
                <w:b/>
                <w:bCs/>
              </w:rPr>
            </w:pPr>
          </w:p>
          <w:p w14:paraId="09963A64" w14:textId="77777777" w:rsidR="00233A10" w:rsidRDefault="00233A10" w:rsidP="00523589">
            <w:pPr>
              <w:rPr>
                <w:b/>
                <w:bCs/>
              </w:rPr>
            </w:pPr>
          </w:p>
          <w:p w14:paraId="452AD6D2" w14:textId="77777777" w:rsidR="00233A10" w:rsidRDefault="00233A10" w:rsidP="00523589">
            <w:pPr>
              <w:rPr>
                <w:b/>
                <w:bCs/>
              </w:rPr>
            </w:pPr>
          </w:p>
          <w:p w14:paraId="255F6607" w14:textId="77777777" w:rsidR="00233A10" w:rsidRDefault="00233A10" w:rsidP="00523589">
            <w:pPr>
              <w:rPr>
                <w:b/>
                <w:bCs/>
              </w:rPr>
            </w:pPr>
          </w:p>
          <w:p w14:paraId="5B25D773" w14:textId="77777777" w:rsidR="00233A10" w:rsidRDefault="00233A10" w:rsidP="00523589">
            <w:pPr>
              <w:rPr>
                <w:b/>
                <w:bCs/>
              </w:rPr>
            </w:pPr>
          </w:p>
          <w:p w14:paraId="597802D7" w14:textId="77777777" w:rsidR="00233A10" w:rsidRDefault="00233A10" w:rsidP="00523589">
            <w:pPr>
              <w:rPr>
                <w:b/>
                <w:bCs/>
              </w:rPr>
            </w:pPr>
          </w:p>
          <w:p w14:paraId="0339C409" w14:textId="70B66CE3" w:rsidR="00233A10" w:rsidRDefault="00693E12" w:rsidP="00523589">
            <w:pPr>
              <w:rPr>
                <w:b/>
                <w:bCs/>
              </w:rPr>
            </w:pPr>
            <w:r>
              <w:rPr>
                <w:b/>
                <w:bCs/>
              </w:rPr>
              <w:t>JH</w:t>
            </w:r>
          </w:p>
          <w:p w14:paraId="330F5CCE" w14:textId="77777777" w:rsidR="00693E12" w:rsidRDefault="00693E12" w:rsidP="00523589">
            <w:pPr>
              <w:rPr>
                <w:b/>
                <w:bCs/>
              </w:rPr>
            </w:pPr>
          </w:p>
          <w:p w14:paraId="085F7D84" w14:textId="77777777" w:rsidR="00693E12" w:rsidRDefault="00693E12" w:rsidP="00523589">
            <w:pPr>
              <w:rPr>
                <w:b/>
                <w:bCs/>
              </w:rPr>
            </w:pPr>
          </w:p>
          <w:p w14:paraId="1E20599E" w14:textId="77777777" w:rsidR="00693E12" w:rsidRDefault="00693E12" w:rsidP="00523589">
            <w:pPr>
              <w:rPr>
                <w:b/>
                <w:bCs/>
              </w:rPr>
            </w:pPr>
          </w:p>
          <w:p w14:paraId="56AFC844" w14:textId="77777777" w:rsidR="00693E12" w:rsidRDefault="00693E12" w:rsidP="00523589">
            <w:pPr>
              <w:rPr>
                <w:b/>
                <w:bCs/>
              </w:rPr>
            </w:pPr>
            <w:r>
              <w:rPr>
                <w:b/>
                <w:bCs/>
              </w:rPr>
              <w:t>DH/</w:t>
            </w:r>
          </w:p>
          <w:p w14:paraId="4FA30E52" w14:textId="0E90739B" w:rsidR="00693E12" w:rsidRDefault="00693E12" w:rsidP="00523589">
            <w:pPr>
              <w:rPr>
                <w:b/>
                <w:bCs/>
              </w:rPr>
            </w:pPr>
            <w:r>
              <w:rPr>
                <w:b/>
                <w:bCs/>
              </w:rPr>
              <w:t>AM</w:t>
            </w:r>
          </w:p>
          <w:p w14:paraId="6CBC6F43" w14:textId="77777777" w:rsidR="00693E12" w:rsidRDefault="00693E12" w:rsidP="00523589">
            <w:pPr>
              <w:rPr>
                <w:b/>
                <w:bCs/>
              </w:rPr>
            </w:pPr>
          </w:p>
          <w:p w14:paraId="287E81BC" w14:textId="77777777" w:rsidR="00693E12" w:rsidRDefault="00693E12" w:rsidP="00523589">
            <w:pPr>
              <w:rPr>
                <w:b/>
                <w:bCs/>
              </w:rPr>
            </w:pPr>
          </w:p>
          <w:p w14:paraId="7216ECD3" w14:textId="2651561A" w:rsidR="00156821" w:rsidRPr="00693E12" w:rsidRDefault="00693E12" w:rsidP="00155514">
            <w:pPr>
              <w:rPr>
                <w:b/>
                <w:bCs/>
              </w:rPr>
            </w:pPr>
            <w:r>
              <w:rPr>
                <w:b/>
                <w:bCs/>
              </w:rPr>
              <w:t>AL</w:t>
            </w:r>
          </w:p>
        </w:tc>
      </w:tr>
      <w:tr w:rsidR="0050287F" w:rsidRPr="00883208" w14:paraId="4915B0A9" w14:textId="77777777" w:rsidTr="00201D67">
        <w:trPr>
          <w:jc w:val="center"/>
        </w:trPr>
        <w:tc>
          <w:tcPr>
            <w:tcW w:w="606" w:type="dxa"/>
            <w:vAlign w:val="center"/>
          </w:tcPr>
          <w:p w14:paraId="0BE1F4CB" w14:textId="77E94286" w:rsidR="0050287F" w:rsidRPr="00D91683" w:rsidRDefault="0050287F" w:rsidP="00FE7902">
            <w:pPr>
              <w:tabs>
                <w:tab w:val="left" w:pos="360"/>
              </w:tabs>
              <w:rPr>
                <w:b/>
                <w:bCs/>
              </w:rPr>
            </w:pPr>
            <w:r w:rsidRPr="00D91683">
              <w:rPr>
                <w:b/>
                <w:bCs/>
              </w:rPr>
              <w:lastRenderedPageBreak/>
              <w:t>4.0</w:t>
            </w:r>
          </w:p>
        </w:tc>
        <w:tc>
          <w:tcPr>
            <w:tcW w:w="8461" w:type="dxa"/>
          </w:tcPr>
          <w:p w14:paraId="4D82EB26" w14:textId="77777777" w:rsidR="0050287F" w:rsidRDefault="00EB25C7" w:rsidP="0098589D">
            <w:r w:rsidRPr="0004558E">
              <w:rPr>
                <w:b/>
                <w:bCs/>
              </w:rPr>
              <w:t>Possibility</w:t>
            </w:r>
            <w:r w:rsidR="0050287F" w:rsidRPr="0004558E">
              <w:rPr>
                <w:b/>
                <w:bCs/>
              </w:rPr>
              <w:t xml:space="preserve"> of Complex Needs </w:t>
            </w:r>
            <w:r w:rsidR="00306F5B" w:rsidRPr="0004558E">
              <w:rPr>
                <w:b/>
                <w:bCs/>
              </w:rPr>
              <w:t>Group being amalgamated with this group</w:t>
            </w:r>
            <w:r w:rsidR="00306F5B">
              <w:t xml:space="preserve"> </w:t>
            </w:r>
            <w:r w:rsidR="00C333D8">
              <w:t>–</w:t>
            </w:r>
            <w:r w:rsidR="00306F5B">
              <w:t xml:space="preserve"> discussion</w:t>
            </w:r>
            <w:r w:rsidR="00C333D8">
              <w:t xml:space="preserve">: issues for both </w:t>
            </w:r>
            <w:r w:rsidR="004E3CB8">
              <w:t>groups</w:t>
            </w:r>
            <w:r w:rsidR="00C333D8">
              <w:t xml:space="preserve"> are broadly the same. It would be good to reduce the </w:t>
            </w:r>
            <w:r w:rsidR="004E3CB8">
              <w:t xml:space="preserve">number of meetings people have to attend. </w:t>
            </w:r>
            <w:r w:rsidR="00CF0C9B">
              <w:t>There are very similar attendees for both groups</w:t>
            </w:r>
            <w:r w:rsidR="00D74016">
              <w:t xml:space="preserve">, and both groups meet every other month. </w:t>
            </w:r>
          </w:p>
          <w:p w14:paraId="0B5D1BA4" w14:textId="77777777" w:rsidR="00BB4FC2" w:rsidRDefault="00BB4FC2" w:rsidP="0098589D"/>
          <w:p w14:paraId="726F7542" w14:textId="52E260DC" w:rsidR="00BB4FC2" w:rsidRDefault="00BB4FC2" w:rsidP="0098589D">
            <w:r>
              <w:t>It was agreed that a discussion would be had with A</w:t>
            </w:r>
            <w:r w:rsidR="004B2371">
              <w:t>L</w:t>
            </w:r>
            <w:r>
              <w:t xml:space="preserve">, and for the suggestion to be put to the </w:t>
            </w:r>
            <w:r w:rsidR="00B0227A">
              <w:t xml:space="preserve">Complex Needs Group, if agreed in principle, it would need to be taken to the LD Partnership </w:t>
            </w:r>
            <w:r w:rsidR="00080C9F">
              <w:t xml:space="preserve">for final approval and sign off. </w:t>
            </w:r>
          </w:p>
          <w:p w14:paraId="4351D354" w14:textId="77777777" w:rsidR="0004558E" w:rsidRDefault="0004558E" w:rsidP="0098589D"/>
          <w:p w14:paraId="7678CAC9" w14:textId="3D4A8889" w:rsidR="0004558E" w:rsidRPr="00883208" w:rsidRDefault="0004558E" w:rsidP="0098589D">
            <w:r w:rsidRPr="0004558E">
              <w:rPr>
                <w:b/>
                <w:bCs/>
                <w:i/>
                <w:iCs/>
              </w:rPr>
              <w:t>Post meeting note</w:t>
            </w:r>
            <w:r>
              <w:t xml:space="preserve">: this proposal was not agreed at the Complex Needs Group. No further action. </w:t>
            </w:r>
          </w:p>
        </w:tc>
        <w:tc>
          <w:tcPr>
            <w:tcW w:w="993" w:type="dxa"/>
          </w:tcPr>
          <w:p w14:paraId="13088652" w14:textId="77777777" w:rsidR="0050287F" w:rsidRPr="00883208" w:rsidRDefault="0050287F" w:rsidP="00523589">
            <w:pPr>
              <w:rPr>
                <w:b/>
                <w:bCs/>
              </w:rPr>
            </w:pPr>
          </w:p>
        </w:tc>
      </w:tr>
      <w:tr w:rsidR="00FD4EFD" w:rsidRPr="00883208" w14:paraId="1203DFC5" w14:textId="77777777" w:rsidTr="00E4353D">
        <w:trPr>
          <w:trHeight w:val="699"/>
          <w:jc w:val="center"/>
        </w:trPr>
        <w:tc>
          <w:tcPr>
            <w:tcW w:w="606" w:type="dxa"/>
          </w:tcPr>
          <w:p w14:paraId="28733796" w14:textId="13A3D550" w:rsidR="00FD4EFD" w:rsidRPr="00883208" w:rsidRDefault="00D91683" w:rsidP="00232620">
            <w:pPr>
              <w:rPr>
                <w:b/>
              </w:rPr>
            </w:pPr>
            <w:r>
              <w:rPr>
                <w:b/>
              </w:rPr>
              <w:t>5</w:t>
            </w:r>
            <w:r w:rsidR="00C80B4D" w:rsidRPr="00883208">
              <w:rPr>
                <w:b/>
              </w:rPr>
              <w:t>.0</w:t>
            </w:r>
          </w:p>
        </w:tc>
        <w:tc>
          <w:tcPr>
            <w:tcW w:w="8461" w:type="dxa"/>
          </w:tcPr>
          <w:p w14:paraId="18905F5B" w14:textId="4AC2CD76" w:rsidR="0063570A" w:rsidRDefault="009C4783" w:rsidP="009C4783">
            <w:pPr>
              <w:rPr>
                <w:b/>
                <w:bCs/>
                <w:shd w:val="clear" w:color="auto" w:fill="FFFFFF"/>
              </w:rPr>
            </w:pPr>
            <w:r w:rsidRPr="00883208">
              <w:rPr>
                <w:b/>
                <w:bCs/>
                <w:shd w:val="clear" w:color="auto" w:fill="FFFFFF"/>
              </w:rPr>
              <w:t xml:space="preserve">New </w:t>
            </w:r>
            <w:r w:rsidR="00883208" w:rsidRPr="00883208">
              <w:rPr>
                <w:b/>
              </w:rPr>
              <w:t>Information</w:t>
            </w:r>
            <w:r w:rsidR="0063570A" w:rsidRPr="00883208">
              <w:rPr>
                <w:b/>
                <w:bCs/>
                <w:shd w:val="clear" w:color="auto" w:fill="FFFFFF"/>
              </w:rPr>
              <w:t>:</w:t>
            </w:r>
          </w:p>
          <w:p w14:paraId="67284C7B" w14:textId="474B8247" w:rsidR="001D3B66" w:rsidRPr="00026731" w:rsidRDefault="002E32CB" w:rsidP="00026731">
            <w:pPr>
              <w:pStyle w:val="ListParagraph"/>
              <w:numPr>
                <w:ilvl w:val="0"/>
                <w:numId w:val="13"/>
              </w:numPr>
              <w:rPr>
                <w:shd w:val="clear" w:color="auto" w:fill="FFFFFF"/>
              </w:rPr>
            </w:pPr>
            <w:r>
              <w:rPr>
                <w:shd w:val="clear" w:color="auto" w:fill="FFFFFF"/>
              </w:rPr>
              <w:t>A</w:t>
            </w:r>
            <w:r w:rsidR="00A36F60">
              <w:rPr>
                <w:shd w:val="clear" w:color="auto" w:fill="FFFFFF"/>
              </w:rPr>
              <w:t>M</w:t>
            </w:r>
            <w:r>
              <w:rPr>
                <w:shd w:val="clear" w:color="auto" w:fill="FFFFFF"/>
              </w:rPr>
              <w:t xml:space="preserve"> reported that the Government has allocated money to reform Adult Social Care</w:t>
            </w:r>
            <w:r w:rsidR="004B18D2">
              <w:rPr>
                <w:shd w:val="clear" w:color="auto" w:fill="FFFFFF"/>
              </w:rPr>
              <w:t>. One commitment is to improve the process of assessment; AHC has received £500,000</w:t>
            </w:r>
            <w:r w:rsidR="007F6C90">
              <w:rPr>
                <w:shd w:val="clear" w:color="auto" w:fill="FFFFFF"/>
              </w:rPr>
              <w:t xml:space="preserve"> </w:t>
            </w:r>
            <w:r w:rsidR="00F0658F">
              <w:rPr>
                <w:shd w:val="clear" w:color="auto" w:fill="FFFFFF"/>
              </w:rPr>
              <w:t>to do this. A</w:t>
            </w:r>
            <w:r w:rsidR="00A36F60">
              <w:rPr>
                <w:shd w:val="clear" w:color="auto" w:fill="FFFFFF"/>
              </w:rPr>
              <w:t>M</w:t>
            </w:r>
            <w:r w:rsidR="00F0658F">
              <w:rPr>
                <w:shd w:val="clear" w:color="auto" w:fill="FFFFFF"/>
              </w:rPr>
              <w:t xml:space="preserve"> has asked what this money has been spent on and is awaiting an answer. </w:t>
            </w:r>
            <w:r>
              <w:rPr>
                <w:shd w:val="clear" w:color="auto" w:fill="FFFFFF"/>
              </w:rPr>
              <w:t xml:space="preserve"> </w:t>
            </w:r>
          </w:p>
        </w:tc>
        <w:tc>
          <w:tcPr>
            <w:tcW w:w="993" w:type="dxa"/>
          </w:tcPr>
          <w:p w14:paraId="6466873F" w14:textId="77777777" w:rsidR="008E3708" w:rsidRDefault="008E3708" w:rsidP="000F576B"/>
          <w:p w14:paraId="0162A6FF" w14:textId="77777777" w:rsidR="00471E50" w:rsidRDefault="00471E50" w:rsidP="000F576B"/>
          <w:p w14:paraId="100B0678" w14:textId="7D982F0D" w:rsidR="00471E50" w:rsidRPr="008E3708" w:rsidRDefault="00471E50" w:rsidP="000F576B"/>
        </w:tc>
      </w:tr>
      <w:tr w:rsidR="00CC0C53" w:rsidRPr="00883208" w14:paraId="4F77F1D4" w14:textId="77777777" w:rsidTr="00883208">
        <w:trPr>
          <w:trHeight w:val="1840"/>
          <w:jc w:val="center"/>
        </w:trPr>
        <w:tc>
          <w:tcPr>
            <w:tcW w:w="606" w:type="dxa"/>
          </w:tcPr>
          <w:p w14:paraId="09DDFEAE" w14:textId="3AA6B405" w:rsidR="00CC0C53" w:rsidRPr="00883208" w:rsidRDefault="006B7333" w:rsidP="00232620">
            <w:pPr>
              <w:rPr>
                <w:b/>
              </w:rPr>
            </w:pPr>
            <w:r>
              <w:rPr>
                <w:b/>
              </w:rPr>
              <w:t>7</w:t>
            </w:r>
            <w:r w:rsidR="00FE7902" w:rsidRPr="00883208">
              <w:rPr>
                <w:b/>
              </w:rPr>
              <w:t>.0</w:t>
            </w:r>
          </w:p>
          <w:p w14:paraId="7782042F" w14:textId="19DCBDFF" w:rsidR="00FE7902" w:rsidRPr="00883208" w:rsidRDefault="00FE7902" w:rsidP="00232620">
            <w:pPr>
              <w:rPr>
                <w:b/>
              </w:rPr>
            </w:pPr>
          </w:p>
          <w:p w14:paraId="44719ECD" w14:textId="3CCA8339" w:rsidR="00FE7902" w:rsidRPr="00883208" w:rsidRDefault="00FE7902" w:rsidP="00232620">
            <w:pPr>
              <w:rPr>
                <w:b/>
              </w:rPr>
            </w:pPr>
          </w:p>
          <w:p w14:paraId="40190284" w14:textId="0E206461" w:rsidR="00FE7902" w:rsidRPr="00883208" w:rsidRDefault="00FE7902" w:rsidP="00232620">
            <w:pPr>
              <w:rPr>
                <w:b/>
              </w:rPr>
            </w:pPr>
          </w:p>
          <w:p w14:paraId="0BB78837" w14:textId="29DAA792" w:rsidR="00FE7902" w:rsidRPr="00883208" w:rsidRDefault="00FE7902" w:rsidP="00232620">
            <w:pPr>
              <w:rPr>
                <w:b/>
              </w:rPr>
            </w:pPr>
          </w:p>
          <w:p w14:paraId="211B1161" w14:textId="581BB49A" w:rsidR="00FE7902" w:rsidRPr="00883208" w:rsidRDefault="00FE7902" w:rsidP="00232620">
            <w:pPr>
              <w:rPr>
                <w:b/>
              </w:rPr>
            </w:pPr>
          </w:p>
        </w:tc>
        <w:tc>
          <w:tcPr>
            <w:tcW w:w="8461" w:type="dxa"/>
          </w:tcPr>
          <w:p w14:paraId="2902ECC4" w14:textId="76344820" w:rsidR="00D0764C" w:rsidRPr="00883208" w:rsidRDefault="00D0764C" w:rsidP="00D0764C">
            <w:pPr>
              <w:rPr>
                <w:b/>
              </w:rPr>
            </w:pPr>
            <w:r w:rsidRPr="00883208">
              <w:rPr>
                <w:b/>
              </w:rPr>
              <w:t>AOB</w:t>
            </w:r>
            <w:r w:rsidR="00883208" w:rsidRPr="00883208">
              <w:rPr>
                <w:b/>
              </w:rPr>
              <w:t>:</w:t>
            </w:r>
          </w:p>
          <w:p w14:paraId="2676752E" w14:textId="0986E353" w:rsidR="00BA4DFE" w:rsidRPr="006B1913" w:rsidRDefault="005510BB" w:rsidP="00A4050C">
            <w:pPr>
              <w:pStyle w:val="ListParagraph"/>
              <w:numPr>
                <w:ilvl w:val="0"/>
                <w:numId w:val="10"/>
              </w:numPr>
              <w:rPr>
                <w:bCs/>
              </w:rPr>
            </w:pPr>
            <w:r>
              <w:rPr>
                <w:bCs/>
              </w:rPr>
              <w:t xml:space="preserve">There is a new carers grant scheme, which has opened. This time carers can either receive money to fund a service or </w:t>
            </w:r>
            <w:r w:rsidR="006A59DC">
              <w:rPr>
                <w:bCs/>
              </w:rPr>
              <w:t xml:space="preserve">piece of equipment, etc, or supermarket vouchers. </w:t>
            </w:r>
            <w:r w:rsidR="00546FF0">
              <w:rPr>
                <w:bCs/>
              </w:rPr>
              <w:t xml:space="preserve">Princess </w:t>
            </w:r>
            <w:r w:rsidR="00B7315D">
              <w:rPr>
                <w:bCs/>
              </w:rPr>
              <w:t>R</w:t>
            </w:r>
            <w:r w:rsidR="00546FF0">
              <w:rPr>
                <w:bCs/>
              </w:rPr>
              <w:t xml:space="preserve">oyal Trust for Carers, Andover MIND and Carers Together </w:t>
            </w:r>
            <w:r w:rsidR="00B7315D">
              <w:rPr>
                <w:bCs/>
              </w:rPr>
              <w:t xml:space="preserve">are all administering this grant. </w:t>
            </w:r>
            <w:r w:rsidR="0002375A">
              <w:rPr>
                <w:bCs/>
              </w:rPr>
              <w:t xml:space="preserve">The funds have to last until March 2024. </w:t>
            </w:r>
          </w:p>
        </w:tc>
        <w:tc>
          <w:tcPr>
            <w:tcW w:w="993" w:type="dxa"/>
          </w:tcPr>
          <w:p w14:paraId="489DD58D" w14:textId="77777777" w:rsidR="008E3708" w:rsidRDefault="008E3708" w:rsidP="000F576B">
            <w:pPr>
              <w:rPr>
                <w:bCs/>
              </w:rPr>
            </w:pPr>
          </w:p>
          <w:p w14:paraId="75C2AFE6" w14:textId="77777777" w:rsidR="006B1913" w:rsidRDefault="006B1913" w:rsidP="000F576B">
            <w:pPr>
              <w:rPr>
                <w:bCs/>
              </w:rPr>
            </w:pPr>
          </w:p>
          <w:p w14:paraId="451B7486" w14:textId="77777777" w:rsidR="006B1913" w:rsidRDefault="006B1913" w:rsidP="000F576B">
            <w:pPr>
              <w:rPr>
                <w:bCs/>
              </w:rPr>
            </w:pPr>
          </w:p>
          <w:p w14:paraId="5021129F" w14:textId="1BFEB9F2" w:rsidR="006B1913" w:rsidRDefault="006B1913" w:rsidP="000F576B">
            <w:pPr>
              <w:rPr>
                <w:bCs/>
              </w:rPr>
            </w:pPr>
          </w:p>
          <w:p w14:paraId="297A2F5E" w14:textId="48ED3BEF" w:rsidR="00A4050C" w:rsidRPr="00883208" w:rsidRDefault="00A4050C" w:rsidP="000F576B">
            <w:pPr>
              <w:rPr>
                <w:bCs/>
              </w:rPr>
            </w:pPr>
          </w:p>
        </w:tc>
      </w:tr>
      <w:tr w:rsidR="00CC0C53" w:rsidRPr="00883208" w14:paraId="03674B87" w14:textId="77777777" w:rsidTr="00201D67">
        <w:trPr>
          <w:trHeight w:val="454"/>
          <w:jc w:val="center"/>
        </w:trPr>
        <w:tc>
          <w:tcPr>
            <w:tcW w:w="606" w:type="dxa"/>
            <w:vAlign w:val="center"/>
          </w:tcPr>
          <w:p w14:paraId="25A782B8" w14:textId="77777777" w:rsidR="00CC0C53" w:rsidRPr="00883208" w:rsidRDefault="00CC0C53" w:rsidP="00B26351">
            <w:pPr>
              <w:pStyle w:val="ListParagraph"/>
              <w:ind w:left="360"/>
              <w:rPr>
                <w:b/>
                <w:bCs/>
              </w:rPr>
            </w:pPr>
          </w:p>
        </w:tc>
        <w:tc>
          <w:tcPr>
            <w:tcW w:w="8461" w:type="dxa"/>
            <w:vAlign w:val="center"/>
          </w:tcPr>
          <w:p w14:paraId="264E9E4B" w14:textId="308E63B0" w:rsidR="009F17BB" w:rsidRPr="00430E3B" w:rsidRDefault="00CC0C53" w:rsidP="00FE1330">
            <w:pPr>
              <w:rPr>
                <w:shd w:val="clear" w:color="auto" w:fill="FFFFFF"/>
              </w:rPr>
            </w:pPr>
            <w:r w:rsidRPr="00883208">
              <w:rPr>
                <w:b/>
                <w:bCs/>
              </w:rPr>
              <w:t>Date of next</w:t>
            </w:r>
            <w:r w:rsidR="00F051B7" w:rsidRPr="00883208">
              <w:rPr>
                <w:b/>
                <w:bCs/>
              </w:rPr>
              <w:t xml:space="preserve"> </w:t>
            </w:r>
            <w:r w:rsidR="00FE1330" w:rsidRPr="00883208">
              <w:rPr>
                <w:b/>
                <w:bCs/>
              </w:rPr>
              <w:t>M</w:t>
            </w:r>
            <w:r w:rsidRPr="00883208">
              <w:rPr>
                <w:b/>
                <w:bCs/>
              </w:rPr>
              <w:t>eeting:</w:t>
            </w:r>
            <w:r w:rsidR="009C4783" w:rsidRPr="00883208">
              <w:rPr>
                <w:bCs/>
              </w:rPr>
              <w:t xml:space="preserve"> </w:t>
            </w:r>
            <w:r w:rsidR="00125988" w:rsidRPr="00125988">
              <w:rPr>
                <w:bCs/>
                <w:highlight w:val="yellow"/>
              </w:rPr>
              <w:t>21</w:t>
            </w:r>
            <w:r w:rsidR="00125988" w:rsidRPr="00125988">
              <w:rPr>
                <w:bCs/>
                <w:highlight w:val="yellow"/>
                <w:vertAlign w:val="superscript"/>
              </w:rPr>
              <w:t>st</w:t>
            </w:r>
            <w:r w:rsidR="00125988" w:rsidRPr="00125988">
              <w:rPr>
                <w:bCs/>
                <w:highlight w:val="yellow"/>
              </w:rPr>
              <w:t xml:space="preserve"> November 2023, 2.00 - 4.00pm</w:t>
            </w:r>
          </w:p>
        </w:tc>
        <w:tc>
          <w:tcPr>
            <w:tcW w:w="993" w:type="dxa"/>
          </w:tcPr>
          <w:p w14:paraId="311B67BB" w14:textId="77777777" w:rsidR="00CC0C53" w:rsidRPr="00883208" w:rsidRDefault="00CC0C53" w:rsidP="00CC0C53">
            <w:pPr>
              <w:rPr>
                <w:b/>
                <w:bCs/>
              </w:rPr>
            </w:pPr>
          </w:p>
        </w:tc>
      </w:tr>
    </w:tbl>
    <w:p w14:paraId="7EF8CD59" w14:textId="29845E76" w:rsidR="004C7EEE" w:rsidRDefault="00692947" w:rsidP="00523589">
      <w:r w:rsidRPr="00883208">
        <w:rPr>
          <w:bCs w:val="0"/>
        </w:rPr>
        <w:t xml:space="preserve">See </w:t>
      </w:r>
      <w:r w:rsidR="00FB334C" w:rsidRPr="00883208">
        <w:rPr>
          <w:bCs w:val="0"/>
        </w:rPr>
        <w:t>below</w:t>
      </w:r>
      <w:r w:rsidR="00B73062" w:rsidRPr="00883208">
        <w:rPr>
          <w:bCs w:val="0"/>
        </w:rPr>
        <w:t xml:space="preserve"> </w:t>
      </w:r>
      <w:r w:rsidR="00FE2005" w:rsidRPr="00883208">
        <w:rPr>
          <w:bCs w:val="0"/>
        </w:rPr>
        <w:t xml:space="preserve">for Action </w:t>
      </w:r>
      <w:r w:rsidR="00D9210E" w:rsidRPr="00883208">
        <w:rPr>
          <w:bCs w:val="0"/>
        </w:rPr>
        <w:t>Summary</w:t>
      </w:r>
    </w:p>
    <w:tbl>
      <w:tblPr>
        <w:tblStyle w:val="TableGrid"/>
        <w:tblW w:w="9968" w:type="dxa"/>
        <w:tblLook w:val="04A0" w:firstRow="1" w:lastRow="0" w:firstColumn="1" w:lastColumn="0" w:noHBand="0" w:noVBand="1"/>
      </w:tblPr>
      <w:tblGrid>
        <w:gridCol w:w="772"/>
        <w:gridCol w:w="706"/>
        <w:gridCol w:w="7286"/>
        <w:gridCol w:w="1204"/>
      </w:tblGrid>
      <w:tr w:rsidR="004C7EEE" w:rsidRPr="008E2869" w14:paraId="548D6257" w14:textId="77777777" w:rsidTr="00583A36">
        <w:trPr>
          <w:trHeight w:val="397"/>
        </w:trPr>
        <w:tc>
          <w:tcPr>
            <w:tcW w:w="772" w:type="dxa"/>
          </w:tcPr>
          <w:p w14:paraId="0ECDF266" w14:textId="77777777" w:rsidR="004C7EEE" w:rsidRPr="008E2869" w:rsidRDefault="004C7EEE" w:rsidP="00320232">
            <w:pPr>
              <w:pStyle w:val="ListParagraph"/>
              <w:ind w:left="169"/>
              <w:jc w:val="center"/>
              <w:rPr>
                <w:b/>
                <w:bCs/>
              </w:rPr>
            </w:pPr>
          </w:p>
        </w:tc>
        <w:tc>
          <w:tcPr>
            <w:tcW w:w="706" w:type="dxa"/>
          </w:tcPr>
          <w:p w14:paraId="0DD8E8C8" w14:textId="77777777" w:rsidR="004C7EEE" w:rsidRPr="008E2869" w:rsidRDefault="004C7EEE" w:rsidP="00320232">
            <w:pPr>
              <w:pStyle w:val="ListParagraph"/>
              <w:ind w:left="73"/>
              <w:jc w:val="center"/>
              <w:rPr>
                <w:b/>
                <w:bCs/>
              </w:rPr>
            </w:pPr>
          </w:p>
        </w:tc>
        <w:tc>
          <w:tcPr>
            <w:tcW w:w="7286" w:type="dxa"/>
          </w:tcPr>
          <w:p w14:paraId="5566FD33" w14:textId="70DEC24D" w:rsidR="004C7EEE" w:rsidRPr="008E2869" w:rsidRDefault="004C7EEE" w:rsidP="00320232">
            <w:pPr>
              <w:rPr>
                <w:b/>
                <w:bCs/>
              </w:rPr>
            </w:pPr>
            <w:r w:rsidRPr="008E2869">
              <w:rPr>
                <w:b/>
                <w:bCs/>
              </w:rPr>
              <w:t xml:space="preserve">Updates/Actions from </w:t>
            </w:r>
            <w:r w:rsidR="005B3186">
              <w:rPr>
                <w:b/>
                <w:bCs/>
              </w:rPr>
              <w:t>11</w:t>
            </w:r>
            <w:r w:rsidR="005B3186" w:rsidRPr="005B3186">
              <w:rPr>
                <w:b/>
                <w:bCs/>
                <w:vertAlign w:val="superscript"/>
              </w:rPr>
              <w:t>th</w:t>
            </w:r>
            <w:r w:rsidR="005B3186">
              <w:rPr>
                <w:b/>
                <w:bCs/>
              </w:rPr>
              <w:t xml:space="preserve"> July </w:t>
            </w:r>
            <w:r w:rsidR="00E523B4">
              <w:rPr>
                <w:b/>
                <w:bCs/>
              </w:rPr>
              <w:t xml:space="preserve">2023 </w:t>
            </w:r>
          </w:p>
        </w:tc>
        <w:tc>
          <w:tcPr>
            <w:tcW w:w="1204" w:type="dxa"/>
          </w:tcPr>
          <w:p w14:paraId="6B0C5E5F" w14:textId="77777777" w:rsidR="004C7EEE" w:rsidRPr="008E2869" w:rsidRDefault="004C7EEE" w:rsidP="00320232">
            <w:pPr>
              <w:rPr>
                <w:bCs/>
              </w:rPr>
            </w:pPr>
          </w:p>
        </w:tc>
      </w:tr>
      <w:tr w:rsidR="004C7EEE" w:rsidRPr="008E2869" w14:paraId="2B631CA1" w14:textId="77777777" w:rsidTr="00583A36">
        <w:trPr>
          <w:trHeight w:val="397"/>
        </w:trPr>
        <w:tc>
          <w:tcPr>
            <w:tcW w:w="772" w:type="dxa"/>
          </w:tcPr>
          <w:p w14:paraId="4F0278F3" w14:textId="77777777" w:rsidR="004C7EEE" w:rsidRPr="008E2869" w:rsidRDefault="004C7EEE" w:rsidP="00320232">
            <w:pPr>
              <w:pStyle w:val="ListParagraph"/>
              <w:ind w:left="169"/>
              <w:jc w:val="center"/>
              <w:rPr>
                <w:b/>
                <w:bCs/>
              </w:rPr>
            </w:pPr>
            <w:r w:rsidRPr="008E2869">
              <w:rPr>
                <w:b/>
                <w:bCs/>
              </w:rPr>
              <w:t>No.</w:t>
            </w:r>
          </w:p>
        </w:tc>
        <w:tc>
          <w:tcPr>
            <w:tcW w:w="706" w:type="dxa"/>
          </w:tcPr>
          <w:p w14:paraId="2CE6D7D9" w14:textId="77777777" w:rsidR="004C7EEE" w:rsidRPr="008E2869" w:rsidRDefault="004C7EEE" w:rsidP="00320232">
            <w:pPr>
              <w:pStyle w:val="ListParagraph"/>
              <w:ind w:left="73"/>
              <w:jc w:val="center"/>
              <w:rPr>
                <w:b/>
                <w:bCs/>
              </w:rPr>
            </w:pPr>
            <w:r w:rsidRPr="008E2869">
              <w:rPr>
                <w:b/>
                <w:bCs/>
              </w:rPr>
              <w:t>Ref</w:t>
            </w:r>
          </w:p>
        </w:tc>
        <w:tc>
          <w:tcPr>
            <w:tcW w:w="7286" w:type="dxa"/>
          </w:tcPr>
          <w:p w14:paraId="2EF363F1" w14:textId="77777777" w:rsidR="004C7EEE" w:rsidRPr="008E2869" w:rsidRDefault="004C7EEE" w:rsidP="00320232">
            <w:pPr>
              <w:rPr>
                <w:b/>
                <w:bCs/>
              </w:rPr>
            </w:pPr>
            <w:r w:rsidRPr="008E2869">
              <w:rPr>
                <w:b/>
                <w:bCs/>
              </w:rPr>
              <w:t>Action</w:t>
            </w:r>
          </w:p>
        </w:tc>
        <w:tc>
          <w:tcPr>
            <w:tcW w:w="1204" w:type="dxa"/>
          </w:tcPr>
          <w:p w14:paraId="4A4DF2A9" w14:textId="77777777" w:rsidR="004C7EEE" w:rsidRPr="008E2869" w:rsidRDefault="004C7EEE" w:rsidP="00320232">
            <w:pPr>
              <w:rPr>
                <w:bCs/>
              </w:rPr>
            </w:pPr>
          </w:p>
        </w:tc>
      </w:tr>
      <w:tr w:rsidR="004C7EEE" w:rsidRPr="008E2869" w14:paraId="30B358E4" w14:textId="77777777" w:rsidTr="00583A36">
        <w:trPr>
          <w:trHeight w:val="397"/>
        </w:trPr>
        <w:tc>
          <w:tcPr>
            <w:tcW w:w="772" w:type="dxa"/>
          </w:tcPr>
          <w:p w14:paraId="144E2129" w14:textId="77777777" w:rsidR="004C7EEE" w:rsidRPr="008E2869" w:rsidRDefault="004C7EEE" w:rsidP="00320232">
            <w:pPr>
              <w:jc w:val="center"/>
              <w:rPr>
                <w:bCs/>
              </w:rPr>
            </w:pPr>
            <w:r w:rsidRPr="008E2869">
              <w:rPr>
                <w:bCs/>
              </w:rPr>
              <w:t>1.</w:t>
            </w:r>
          </w:p>
        </w:tc>
        <w:tc>
          <w:tcPr>
            <w:tcW w:w="706" w:type="dxa"/>
          </w:tcPr>
          <w:p w14:paraId="145ADF1D" w14:textId="19AB11F0" w:rsidR="004C7EEE" w:rsidRPr="008E2869" w:rsidRDefault="009079E5" w:rsidP="00320232">
            <w:pPr>
              <w:ind w:left="73"/>
              <w:jc w:val="center"/>
              <w:rPr>
                <w:bCs/>
              </w:rPr>
            </w:pPr>
            <w:r>
              <w:rPr>
                <w:bCs/>
              </w:rPr>
              <w:t>1.1</w:t>
            </w:r>
          </w:p>
        </w:tc>
        <w:tc>
          <w:tcPr>
            <w:tcW w:w="7286" w:type="dxa"/>
          </w:tcPr>
          <w:p w14:paraId="7D2E1E5E" w14:textId="31492B41" w:rsidR="004C7EEE" w:rsidRPr="006B27E3" w:rsidRDefault="009079E5" w:rsidP="00320232">
            <w:pPr>
              <w:rPr>
                <w:bCs/>
              </w:rPr>
            </w:pPr>
            <w:r>
              <w:t xml:space="preserve">Re TIC - </w:t>
            </w:r>
            <w:r w:rsidRPr="002A1073">
              <w:t>A</w:t>
            </w:r>
            <w:r w:rsidR="00A36F60">
              <w:t>R</w:t>
            </w:r>
            <w:r w:rsidRPr="002A1073">
              <w:t xml:space="preserve"> to put a simple questionnaire together and ask P</w:t>
            </w:r>
            <w:r w:rsidR="00A36F60">
              <w:t>S</w:t>
            </w:r>
            <w:r w:rsidRPr="002A1073">
              <w:t>, who is the Project Lead, to send and circulate.</w:t>
            </w:r>
            <w:r w:rsidRPr="002A1073">
              <w:br/>
            </w:r>
          </w:p>
        </w:tc>
        <w:tc>
          <w:tcPr>
            <w:tcW w:w="1204" w:type="dxa"/>
          </w:tcPr>
          <w:p w14:paraId="6D4FFD3F" w14:textId="50CC9793" w:rsidR="006B27E3" w:rsidRPr="008E2869" w:rsidRDefault="009079E5" w:rsidP="00320232">
            <w:pPr>
              <w:rPr>
                <w:bCs/>
              </w:rPr>
            </w:pPr>
            <w:r>
              <w:rPr>
                <w:bCs/>
              </w:rPr>
              <w:t>AR</w:t>
            </w:r>
          </w:p>
        </w:tc>
      </w:tr>
      <w:tr w:rsidR="004C7EEE" w14:paraId="1FDC1E33" w14:textId="77777777" w:rsidTr="00583A36">
        <w:trPr>
          <w:trHeight w:val="535"/>
        </w:trPr>
        <w:tc>
          <w:tcPr>
            <w:tcW w:w="772" w:type="dxa"/>
          </w:tcPr>
          <w:p w14:paraId="6B65F82B" w14:textId="77777777" w:rsidR="004C7EEE" w:rsidRDefault="004C7EEE" w:rsidP="00320232">
            <w:pPr>
              <w:jc w:val="center"/>
              <w:rPr>
                <w:bCs/>
              </w:rPr>
            </w:pPr>
            <w:r>
              <w:rPr>
                <w:bCs/>
              </w:rPr>
              <w:t>2.</w:t>
            </w:r>
          </w:p>
          <w:p w14:paraId="76865CD8" w14:textId="77777777" w:rsidR="004C7EEE" w:rsidRPr="008E2869" w:rsidRDefault="004C7EEE" w:rsidP="00320232">
            <w:pPr>
              <w:rPr>
                <w:bCs/>
              </w:rPr>
            </w:pPr>
          </w:p>
        </w:tc>
        <w:tc>
          <w:tcPr>
            <w:tcW w:w="706" w:type="dxa"/>
          </w:tcPr>
          <w:p w14:paraId="1BA4B685" w14:textId="6FDAD3F5" w:rsidR="004C7EEE" w:rsidRPr="008E2869" w:rsidRDefault="00425434" w:rsidP="00320232">
            <w:pPr>
              <w:ind w:left="73"/>
              <w:jc w:val="center"/>
              <w:rPr>
                <w:bCs/>
              </w:rPr>
            </w:pPr>
            <w:r>
              <w:rPr>
                <w:bCs/>
              </w:rPr>
              <w:t>2.1</w:t>
            </w:r>
          </w:p>
        </w:tc>
        <w:tc>
          <w:tcPr>
            <w:tcW w:w="7286" w:type="dxa"/>
          </w:tcPr>
          <w:p w14:paraId="166C548A" w14:textId="123A6FAC" w:rsidR="004C7EEE" w:rsidRDefault="00425434" w:rsidP="00320232">
            <w:r w:rsidRPr="00B1388E">
              <w:t>D</w:t>
            </w:r>
            <w:r w:rsidR="00A36F60">
              <w:t>H</w:t>
            </w:r>
            <w:r w:rsidRPr="00B1388E">
              <w:t xml:space="preserve"> to circulate a video on Adverse Childhood Experiences</w:t>
            </w:r>
            <w:r w:rsidR="00A2388E">
              <w:t>:</w:t>
            </w:r>
          </w:p>
          <w:p w14:paraId="18FABD19" w14:textId="0A0210F9" w:rsidR="00A2388E" w:rsidRPr="00065376" w:rsidRDefault="00192341" w:rsidP="00320232">
            <w:hyperlink r:id="rId11" w:history="1">
              <w:r w:rsidR="00A2388E">
                <w:rPr>
                  <w:rStyle w:val="Hyperlink"/>
                </w:rPr>
                <w:t>Adverse Childhood Experiences (ACEs) - YouTube</w:t>
              </w:r>
            </w:hyperlink>
          </w:p>
        </w:tc>
        <w:tc>
          <w:tcPr>
            <w:tcW w:w="1204" w:type="dxa"/>
          </w:tcPr>
          <w:p w14:paraId="66352512" w14:textId="3DFA3121" w:rsidR="006B27E3" w:rsidRDefault="00A2388E" w:rsidP="00320232">
            <w:pPr>
              <w:rPr>
                <w:bCs/>
              </w:rPr>
            </w:pPr>
            <w:r>
              <w:rPr>
                <w:bCs/>
              </w:rPr>
              <w:t>Achieved</w:t>
            </w:r>
          </w:p>
        </w:tc>
      </w:tr>
      <w:tr w:rsidR="00296DAC" w14:paraId="44693E31" w14:textId="77777777" w:rsidTr="00583A36">
        <w:trPr>
          <w:trHeight w:val="535"/>
        </w:trPr>
        <w:tc>
          <w:tcPr>
            <w:tcW w:w="772" w:type="dxa"/>
          </w:tcPr>
          <w:p w14:paraId="5D9D73A8" w14:textId="3F272D75" w:rsidR="00296DAC" w:rsidRDefault="009B5607" w:rsidP="00320232">
            <w:pPr>
              <w:jc w:val="center"/>
            </w:pPr>
            <w:r>
              <w:t>3.</w:t>
            </w:r>
          </w:p>
        </w:tc>
        <w:tc>
          <w:tcPr>
            <w:tcW w:w="706" w:type="dxa"/>
          </w:tcPr>
          <w:p w14:paraId="7C6AED69" w14:textId="3C50AA92" w:rsidR="00296DAC" w:rsidRDefault="009B5607" w:rsidP="00320232">
            <w:pPr>
              <w:ind w:left="73"/>
              <w:jc w:val="center"/>
              <w:rPr>
                <w:bCs/>
              </w:rPr>
            </w:pPr>
            <w:r>
              <w:rPr>
                <w:bCs/>
              </w:rPr>
              <w:t>2.2</w:t>
            </w:r>
          </w:p>
        </w:tc>
        <w:tc>
          <w:tcPr>
            <w:tcW w:w="7286" w:type="dxa"/>
          </w:tcPr>
          <w:p w14:paraId="2960BB60" w14:textId="37BAE810" w:rsidR="009B5607" w:rsidRPr="00B1388E" w:rsidRDefault="009B5607" w:rsidP="009B5607">
            <w:r w:rsidRPr="00B1388E">
              <w:t>J</w:t>
            </w:r>
            <w:r w:rsidR="00A36F60">
              <w:t>N</w:t>
            </w:r>
            <w:r w:rsidRPr="00B1388E">
              <w:t xml:space="preserve"> will find out who procured Care Director, what it cost, and feedback to the group.</w:t>
            </w:r>
          </w:p>
          <w:p w14:paraId="2D22DF3D" w14:textId="77777777" w:rsidR="00296DAC" w:rsidRPr="00B1388E" w:rsidRDefault="00296DAC" w:rsidP="00320232"/>
        </w:tc>
        <w:tc>
          <w:tcPr>
            <w:tcW w:w="1204" w:type="dxa"/>
          </w:tcPr>
          <w:p w14:paraId="2DDAF802" w14:textId="35D54779" w:rsidR="00296DAC" w:rsidRDefault="009B5607" w:rsidP="00320232">
            <w:pPr>
              <w:rPr>
                <w:bCs/>
              </w:rPr>
            </w:pPr>
            <w:r>
              <w:rPr>
                <w:bCs/>
              </w:rPr>
              <w:t>JN</w:t>
            </w:r>
          </w:p>
        </w:tc>
      </w:tr>
      <w:tr w:rsidR="00296DAC" w14:paraId="4558122D" w14:textId="77777777" w:rsidTr="00583A36">
        <w:trPr>
          <w:trHeight w:val="535"/>
        </w:trPr>
        <w:tc>
          <w:tcPr>
            <w:tcW w:w="772" w:type="dxa"/>
          </w:tcPr>
          <w:p w14:paraId="6A4C0EB5" w14:textId="1A490E23" w:rsidR="00296DAC" w:rsidRDefault="00604D3A" w:rsidP="00320232">
            <w:pPr>
              <w:jc w:val="center"/>
            </w:pPr>
            <w:r>
              <w:t>4.</w:t>
            </w:r>
          </w:p>
        </w:tc>
        <w:tc>
          <w:tcPr>
            <w:tcW w:w="706" w:type="dxa"/>
          </w:tcPr>
          <w:p w14:paraId="02DD33A3" w14:textId="7D18B97A" w:rsidR="00296DAC" w:rsidRDefault="00604D3A" w:rsidP="00320232">
            <w:pPr>
              <w:ind w:left="73"/>
              <w:jc w:val="center"/>
              <w:rPr>
                <w:bCs/>
              </w:rPr>
            </w:pPr>
            <w:r>
              <w:rPr>
                <w:bCs/>
              </w:rPr>
              <w:t>2.3</w:t>
            </w:r>
          </w:p>
        </w:tc>
        <w:tc>
          <w:tcPr>
            <w:tcW w:w="7286" w:type="dxa"/>
          </w:tcPr>
          <w:p w14:paraId="7B12ADAE" w14:textId="02491C38" w:rsidR="00296DAC" w:rsidRPr="00B1388E" w:rsidRDefault="00604D3A" w:rsidP="00320232">
            <w:r w:rsidRPr="00B1388E">
              <w:t>The Balancing The Budget Consultation has closed</w:t>
            </w:r>
            <w:r>
              <w:t xml:space="preserve">. </w:t>
            </w:r>
            <w:r w:rsidRPr="00B1388E">
              <w:t>J</w:t>
            </w:r>
            <w:r w:rsidR="00A36F60">
              <w:t>N</w:t>
            </w:r>
            <w:r w:rsidRPr="00B1388E">
              <w:t xml:space="preserve"> to provide a link to the summary.</w:t>
            </w:r>
          </w:p>
        </w:tc>
        <w:tc>
          <w:tcPr>
            <w:tcW w:w="1204" w:type="dxa"/>
          </w:tcPr>
          <w:p w14:paraId="169DF8A2" w14:textId="08050705" w:rsidR="00296DAC" w:rsidRDefault="00604D3A" w:rsidP="00320232">
            <w:pPr>
              <w:rPr>
                <w:bCs/>
              </w:rPr>
            </w:pPr>
            <w:r>
              <w:rPr>
                <w:bCs/>
              </w:rPr>
              <w:t>JN</w:t>
            </w:r>
          </w:p>
        </w:tc>
      </w:tr>
      <w:tr w:rsidR="00296DAC" w14:paraId="382ED881" w14:textId="77777777" w:rsidTr="00583A36">
        <w:trPr>
          <w:trHeight w:val="535"/>
        </w:trPr>
        <w:tc>
          <w:tcPr>
            <w:tcW w:w="772" w:type="dxa"/>
          </w:tcPr>
          <w:p w14:paraId="75A616F4" w14:textId="36343BEF" w:rsidR="00296DAC" w:rsidRDefault="00C735BF" w:rsidP="00320232">
            <w:pPr>
              <w:jc w:val="center"/>
            </w:pPr>
            <w:r>
              <w:t>5.</w:t>
            </w:r>
          </w:p>
        </w:tc>
        <w:tc>
          <w:tcPr>
            <w:tcW w:w="706" w:type="dxa"/>
          </w:tcPr>
          <w:p w14:paraId="7FCB9223" w14:textId="1F223654" w:rsidR="00296DAC" w:rsidRDefault="00C735BF" w:rsidP="00320232">
            <w:pPr>
              <w:ind w:left="73"/>
              <w:jc w:val="center"/>
              <w:rPr>
                <w:bCs/>
              </w:rPr>
            </w:pPr>
            <w:r>
              <w:rPr>
                <w:bCs/>
              </w:rPr>
              <w:t>2.4</w:t>
            </w:r>
          </w:p>
        </w:tc>
        <w:tc>
          <w:tcPr>
            <w:tcW w:w="7286" w:type="dxa"/>
          </w:tcPr>
          <w:p w14:paraId="3FB24087" w14:textId="47E12C4E" w:rsidR="00296DAC" w:rsidRPr="00B1388E" w:rsidRDefault="00C735BF" w:rsidP="00320232">
            <w:r w:rsidRPr="00B1388E">
              <w:t>J</w:t>
            </w:r>
            <w:r w:rsidR="00A36F60">
              <w:t>N</w:t>
            </w:r>
            <w:r w:rsidRPr="00B1388E">
              <w:t xml:space="preserve"> to feed the</w:t>
            </w:r>
            <w:r>
              <w:t xml:space="preserve"> group’s</w:t>
            </w:r>
            <w:r w:rsidRPr="00B1388E">
              <w:t xml:space="preserve"> thoughts</w:t>
            </w:r>
            <w:r>
              <w:t xml:space="preserve">, on </w:t>
            </w:r>
            <w:r w:rsidR="00A03E57">
              <w:t xml:space="preserve">Advocacy contract, </w:t>
            </w:r>
            <w:r w:rsidRPr="00B1388E">
              <w:t>back to AHC.</w:t>
            </w:r>
          </w:p>
        </w:tc>
        <w:tc>
          <w:tcPr>
            <w:tcW w:w="1204" w:type="dxa"/>
          </w:tcPr>
          <w:p w14:paraId="34623F9A" w14:textId="66E87948" w:rsidR="00296DAC" w:rsidRDefault="00A03E57" w:rsidP="00320232">
            <w:pPr>
              <w:rPr>
                <w:bCs/>
              </w:rPr>
            </w:pPr>
            <w:r>
              <w:rPr>
                <w:bCs/>
              </w:rPr>
              <w:t>JN</w:t>
            </w:r>
          </w:p>
        </w:tc>
      </w:tr>
      <w:tr w:rsidR="00296DAC" w14:paraId="26C3E3CA" w14:textId="77777777" w:rsidTr="00583A36">
        <w:trPr>
          <w:trHeight w:val="535"/>
        </w:trPr>
        <w:tc>
          <w:tcPr>
            <w:tcW w:w="772" w:type="dxa"/>
          </w:tcPr>
          <w:p w14:paraId="54C9C673" w14:textId="02BE81A9" w:rsidR="00296DAC" w:rsidRDefault="00A72304" w:rsidP="00320232">
            <w:pPr>
              <w:jc w:val="center"/>
            </w:pPr>
            <w:r>
              <w:lastRenderedPageBreak/>
              <w:t>6.</w:t>
            </w:r>
          </w:p>
        </w:tc>
        <w:tc>
          <w:tcPr>
            <w:tcW w:w="706" w:type="dxa"/>
          </w:tcPr>
          <w:p w14:paraId="5BCF0BC8" w14:textId="51B6A92F" w:rsidR="00296DAC" w:rsidRDefault="00A72304" w:rsidP="00320232">
            <w:pPr>
              <w:ind w:left="73"/>
              <w:jc w:val="center"/>
              <w:rPr>
                <w:bCs/>
              </w:rPr>
            </w:pPr>
            <w:r>
              <w:rPr>
                <w:bCs/>
              </w:rPr>
              <w:t>2.5</w:t>
            </w:r>
          </w:p>
        </w:tc>
        <w:tc>
          <w:tcPr>
            <w:tcW w:w="7286" w:type="dxa"/>
          </w:tcPr>
          <w:p w14:paraId="3103E7FA" w14:textId="5C684A6D" w:rsidR="00296DAC" w:rsidRPr="00B1388E" w:rsidRDefault="00A72304" w:rsidP="00320232">
            <w:r w:rsidRPr="00B1388E">
              <w:t>J</w:t>
            </w:r>
            <w:r w:rsidR="00A36F60">
              <w:t>N</w:t>
            </w:r>
            <w:r w:rsidRPr="00B1388E">
              <w:t xml:space="preserve"> to come back to a future meeting for a discussion on co-production on new services.</w:t>
            </w:r>
          </w:p>
        </w:tc>
        <w:tc>
          <w:tcPr>
            <w:tcW w:w="1204" w:type="dxa"/>
          </w:tcPr>
          <w:p w14:paraId="7DE72002" w14:textId="23AF9C0F" w:rsidR="00296DAC" w:rsidRDefault="00A72304" w:rsidP="00320232">
            <w:pPr>
              <w:rPr>
                <w:bCs/>
              </w:rPr>
            </w:pPr>
            <w:r>
              <w:rPr>
                <w:bCs/>
              </w:rPr>
              <w:t>JN</w:t>
            </w:r>
          </w:p>
        </w:tc>
      </w:tr>
      <w:tr w:rsidR="00296DAC" w14:paraId="5E0F776C" w14:textId="77777777" w:rsidTr="00583A36">
        <w:trPr>
          <w:trHeight w:val="535"/>
        </w:trPr>
        <w:tc>
          <w:tcPr>
            <w:tcW w:w="772" w:type="dxa"/>
          </w:tcPr>
          <w:p w14:paraId="20660A47" w14:textId="5A2C2B99" w:rsidR="00296DAC" w:rsidRDefault="00D84BBC" w:rsidP="00320232">
            <w:pPr>
              <w:jc w:val="center"/>
            </w:pPr>
            <w:r>
              <w:t>7.</w:t>
            </w:r>
          </w:p>
        </w:tc>
        <w:tc>
          <w:tcPr>
            <w:tcW w:w="706" w:type="dxa"/>
          </w:tcPr>
          <w:p w14:paraId="05A4FB4C" w14:textId="7AB19F28" w:rsidR="00296DAC" w:rsidRDefault="00D84BBC" w:rsidP="00320232">
            <w:pPr>
              <w:ind w:left="73"/>
              <w:jc w:val="center"/>
              <w:rPr>
                <w:bCs/>
              </w:rPr>
            </w:pPr>
            <w:r>
              <w:rPr>
                <w:bCs/>
              </w:rPr>
              <w:t>2.6</w:t>
            </w:r>
          </w:p>
        </w:tc>
        <w:tc>
          <w:tcPr>
            <w:tcW w:w="7286" w:type="dxa"/>
          </w:tcPr>
          <w:p w14:paraId="25493A40" w14:textId="7FD04057" w:rsidR="00296DAC" w:rsidRPr="00B1388E" w:rsidRDefault="00D84BBC" w:rsidP="00320232">
            <w:r w:rsidRPr="00B1388E">
              <w:t>J</w:t>
            </w:r>
            <w:r w:rsidR="00A36F60">
              <w:t xml:space="preserve">N </w:t>
            </w:r>
            <w:r w:rsidRPr="00B1388E">
              <w:t>to check with D</w:t>
            </w:r>
            <w:r w:rsidR="00A36F60">
              <w:t>H</w:t>
            </w:r>
            <w:r w:rsidRPr="00B1388E">
              <w:t xml:space="preserve"> the current position on teams in the South; at the last meeting recruitment and retention were proving to be challenging.</w:t>
            </w:r>
          </w:p>
        </w:tc>
        <w:tc>
          <w:tcPr>
            <w:tcW w:w="1204" w:type="dxa"/>
          </w:tcPr>
          <w:p w14:paraId="054C601A" w14:textId="029583E7" w:rsidR="00296DAC" w:rsidRDefault="00D84BBC" w:rsidP="00320232">
            <w:pPr>
              <w:rPr>
                <w:bCs/>
              </w:rPr>
            </w:pPr>
            <w:r>
              <w:rPr>
                <w:bCs/>
              </w:rPr>
              <w:t>JN</w:t>
            </w:r>
          </w:p>
        </w:tc>
      </w:tr>
      <w:tr w:rsidR="004C7EEE" w14:paraId="21FD3CD4" w14:textId="77777777" w:rsidTr="00583A36">
        <w:trPr>
          <w:trHeight w:val="397"/>
        </w:trPr>
        <w:tc>
          <w:tcPr>
            <w:tcW w:w="772" w:type="dxa"/>
          </w:tcPr>
          <w:p w14:paraId="5A7F4B44" w14:textId="1FD25B49" w:rsidR="004C7EEE" w:rsidRDefault="007725FE" w:rsidP="00320232">
            <w:pPr>
              <w:jc w:val="center"/>
              <w:rPr>
                <w:bCs/>
              </w:rPr>
            </w:pPr>
            <w:r>
              <w:rPr>
                <w:bCs/>
              </w:rPr>
              <w:t>8</w:t>
            </w:r>
            <w:r w:rsidR="004C7EEE">
              <w:rPr>
                <w:bCs/>
              </w:rPr>
              <w:t>.</w:t>
            </w:r>
          </w:p>
        </w:tc>
        <w:tc>
          <w:tcPr>
            <w:tcW w:w="706" w:type="dxa"/>
          </w:tcPr>
          <w:p w14:paraId="60774725" w14:textId="082F093D" w:rsidR="004C7EEE" w:rsidRDefault="005C733C" w:rsidP="00320232">
            <w:pPr>
              <w:ind w:left="73"/>
              <w:jc w:val="center"/>
              <w:rPr>
                <w:bCs/>
              </w:rPr>
            </w:pPr>
            <w:r>
              <w:rPr>
                <w:bCs/>
              </w:rPr>
              <w:t>3.1</w:t>
            </w:r>
          </w:p>
        </w:tc>
        <w:tc>
          <w:tcPr>
            <w:tcW w:w="7286" w:type="dxa"/>
          </w:tcPr>
          <w:p w14:paraId="5AF12F4E" w14:textId="281A5A95" w:rsidR="004C7EEE" w:rsidRPr="00DF0541" w:rsidRDefault="00094D9F" w:rsidP="00C62061">
            <w:r w:rsidRPr="00DF0541">
              <w:rPr>
                <w:i/>
                <w:iCs/>
              </w:rPr>
              <w:t>J</w:t>
            </w:r>
            <w:r w:rsidR="00A36F60">
              <w:rPr>
                <w:i/>
                <w:iCs/>
              </w:rPr>
              <w:t>N</w:t>
            </w:r>
            <w:r w:rsidRPr="00DF0541">
              <w:rPr>
                <w:i/>
                <w:iCs/>
              </w:rPr>
              <w:t xml:space="preserve"> to keep members updated on the supported living reviews</w:t>
            </w:r>
            <w:r w:rsidR="0061224F" w:rsidRPr="00DF0541">
              <w:rPr>
                <w:i/>
                <w:iCs/>
              </w:rPr>
              <w:t xml:space="preserve"> –</w:t>
            </w:r>
            <w:r w:rsidR="0061224F">
              <w:t xml:space="preserve"> J</w:t>
            </w:r>
            <w:r w:rsidR="00A36F60">
              <w:t>H</w:t>
            </w:r>
            <w:r w:rsidR="0061224F">
              <w:t xml:space="preserve"> to remind J</w:t>
            </w:r>
            <w:r w:rsidR="00A36F60">
              <w:t>N</w:t>
            </w:r>
            <w:r>
              <w:t>.</w:t>
            </w:r>
          </w:p>
        </w:tc>
        <w:tc>
          <w:tcPr>
            <w:tcW w:w="1204" w:type="dxa"/>
          </w:tcPr>
          <w:p w14:paraId="13384030" w14:textId="77777777" w:rsidR="0061224F" w:rsidRDefault="0061224F" w:rsidP="00320232">
            <w:pPr>
              <w:rPr>
                <w:bCs/>
              </w:rPr>
            </w:pPr>
            <w:r>
              <w:rPr>
                <w:bCs/>
              </w:rPr>
              <w:t>JH/</w:t>
            </w:r>
          </w:p>
          <w:p w14:paraId="71B0AD82" w14:textId="57D7F754" w:rsidR="004C7EEE" w:rsidRDefault="00094D9F" w:rsidP="00320232">
            <w:pPr>
              <w:rPr>
                <w:bCs/>
              </w:rPr>
            </w:pPr>
            <w:r>
              <w:rPr>
                <w:bCs/>
              </w:rPr>
              <w:t>JN</w:t>
            </w:r>
          </w:p>
        </w:tc>
      </w:tr>
      <w:tr w:rsidR="004C7EEE" w14:paraId="66807285" w14:textId="77777777" w:rsidTr="00583A36">
        <w:trPr>
          <w:trHeight w:val="397"/>
        </w:trPr>
        <w:tc>
          <w:tcPr>
            <w:tcW w:w="772" w:type="dxa"/>
          </w:tcPr>
          <w:p w14:paraId="0B135A60" w14:textId="25B7F6C4" w:rsidR="004C7EEE" w:rsidRPr="008E2869" w:rsidRDefault="007725FE" w:rsidP="00320232">
            <w:pPr>
              <w:jc w:val="center"/>
            </w:pPr>
            <w:r>
              <w:t>9</w:t>
            </w:r>
            <w:r w:rsidR="004C7EEE">
              <w:t>.</w:t>
            </w:r>
          </w:p>
        </w:tc>
        <w:tc>
          <w:tcPr>
            <w:tcW w:w="706" w:type="dxa"/>
          </w:tcPr>
          <w:p w14:paraId="007EC1B0" w14:textId="3C7CDFE2" w:rsidR="004C7EEE" w:rsidRDefault="005C733C" w:rsidP="00320232">
            <w:pPr>
              <w:ind w:left="73"/>
              <w:jc w:val="center"/>
            </w:pPr>
            <w:r>
              <w:t>3.2</w:t>
            </w:r>
          </w:p>
        </w:tc>
        <w:tc>
          <w:tcPr>
            <w:tcW w:w="7286" w:type="dxa"/>
          </w:tcPr>
          <w:p w14:paraId="39F57D45" w14:textId="1197F729" w:rsidR="004C7EEE" w:rsidRPr="007564AF" w:rsidRDefault="00E73841" w:rsidP="00E73841">
            <w:pPr>
              <w:rPr>
                <w:bCs/>
              </w:rPr>
            </w:pPr>
            <w:r w:rsidRPr="00DF0541">
              <w:rPr>
                <w:i/>
                <w:iCs/>
              </w:rPr>
              <w:t>J</w:t>
            </w:r>
            <w:r w:rsidR="00A36F60">
              <w:rPr>
                <w:i/>
                <w:iCs/>
              </w:rPr>
              <w:t>N</w:t>
            </w:r>
            <w:r w:rsidRPr="00DF0541">
              <w:rPr>
                <w:i/>
                <w:iCs/>
              </w:rPr>
              <w:t xml:space="preserve"> to find out who could attend a future meeting to talk about how packages are increased when increased funds are agreed on packages other than commissioned services. This group to provide questions in advance to allow for preparation; D</w:t>
            </w:r>
            <w:r w:rsidR="00A36F60">
              <w:rPr>
                <w:i/>
                <w:iCs/>
              </w:rPr>
              <w:t>H</w:t>
            </w:r>
            <w:r w:rsidRPr="00DF0541">
              <w:rPr>
                <w:i/>
                <w:iCs/>
              </w:rPr>
              <w:t xml:space="preserve"> to organise</w:t>
            </w:r>
            <w:r w:rsidRPr="00E73841">
              <w:t xml:space="preserve"> – J</w:t>
            </w:r>
            <w:r w:rsidR="00A36F60">
              <w:t>H</w:t>
            </w:r>
            <w:r w:rsidRPr="00E73841">
              <w:t xml:space="preserve"> to add to agenda for next meeting</w:t>
            </w:r>
          </w:p>
        </w:tc>
        <w:tc>
          <w:tcPr>
            <w:tcW w:w="1204" w:type="dxa"/>
          </w:tcPr>
          <w:p w14:paraId="17994705" w14:textId="77777777" w:rsidR="00E73841" w:rsidRPr="00E73841" w:rsidRDefault="00E73841" w:rsidP="00E73841">
            <w:r w:rsidRPr="00E73841">
              <w:t>DH/JN/</w:t>
            </w:r>
          </w:p>
          <w:p w14:paraId="19D39ED1" w14:textId="6E4659DD" w:rsidR="004C7EEE" w:rsidRDefault="00E73841" w:rsidP="00E73841">
            <w:r w:rsidRPr="00E73841">
              <w:t>JH</w:t>
            </w:r>
          </w:p>
        </w:tc>
      </w:tr>
      <w:tr w:rsidR="00E73841" w14:paraId="5C96D737" w14:textId="77777777" w:rsidTr="00583A36">
        <w:trPr>
          <w:trHeight w:val="397"/>
        </w:trPr>
        <w:tc>
          <w:tcPr>
            <w:tcW w:w="772" w:type="dxa"/>
          </w:tcPr>
          <w:p w14:paraId="5C31614A" w14:textId="77623B79" w:rsidR="00E73841" w:rsidRDefault="007725FE" w:rsidP="00E73841">
            <w:pPr>
              <w:jc w:val="center"/>
            </w:pPr>
            <w:r>
              <w:t>10</w:t>
            </w:r>
            <w:r w:rsidR="00E73841">
              <w:t>.</w:t>
            </w:r>
          </w:p>
        </w:tc>
        <w:tc>
          <w:tcPr>
            <w:tcW w:w="706" w:type="dxa"/>
          </w:tcPr>
          <w:p w14:paraId="6D6E3344" w14:textId="5AE300A1" w:rsidR="00E73841" w:rsidRDefault="005C733C" w:rsidP="00E73841">
            <w:pPr>
              <w:ind w:left="73"/>
              <w:jc w:val="center"/>
            </w:pPr>
            <w:r>
              <w:t>3.3</w:t>
            </w:r>
          </w:p>
        </w:tc>
        <w:tc>
          <w:tcPr>
            <w:tcW w:w="7286" w:type="dxa"/>
          </w:tcPr>
          <w:p w14:paraId="37B19A4F" w14:textId="0E94FCC0" w:rsidR="00E73841" w:rsidRPr="00211EF9" w:rsidRDefault="00E73841" w:rsidP="00E73841">
            <w:pPr>
              <w:rPr>
                <w:bCs/>
                <w:i/>
                <w:iCs/>
              </w:rPr>
            </w:pPr>
            <w:r w:rsidRPr="00211EF9">
              <w:rPr>
                <w:i/>
                <w:iCs/>
                <w:shd w:val="clear" w:color="auto" w:fill="FFFFFF"/>
              </w:rPr>
              <w:t>J</w:t>
            </w:r>
            <w:r w:rsidR="00A36F60">
              <w:rPr>
                <w:i/>
                <w:iCs/>
                <w:shd w:val="clear" w:color="auto" w:fill="FFFFFF"/>
              </w:rPr>
              <w:t>H</w:t>
            </w:r>
            <w:r w:rsidRPr="00211EF9">
              <w:rPr>
                <w:i/>
                <w:iCs/>
                <w:shd w:val="clear" w:color="auto" w:fill="FFFFFF"/>
              </w:rPr>
              <w:t xml:space="preserve"> to write to SD to invite her to this meeting to give an update on the Second Transition and ask if there is anything that this group can do to support the work.</w:t>
            </w:r>
          </w:p>
        </w:tc>
        <w:tc>
          <w:tcPr>
            <w:tcW w:w="1204" w:type="dxa"/>
          </w:tcPr>
          <w:p w14:paraId="3379A40A" w14:textId="735C9A3B" w:rsidR="00E73841" w:rsidRDefault="00E73841" w:rsidP="00E73841">
            <w:r>
              <w:t>JH</w:t>
            </w:r>
          </w:p>
        </w:tc>
      </w:tr>
      <w:tr w:rsidR="00E73841" w14:paraId="6D45C84D" w14:textId="77777777" w:rsidTr="00583A36">
        <w:trPr>
          <w:trHeight w:val="397"/>
        </w:trPr>
        <w:tc>
          <w:tcPr>
            <w:tcW w:w="772" w:type="dxa"/>
          </w:tcPr>
          <w:p w14:paraId="3D02D002" w14:textId="5F1394A7" w:rsidR="00E73841" w:rsidRDefault="007725FE" w:rsidP="00E73841">
            <w:pPr>
              <w:jc w:val="center"/>
            </w:pPr>
            <w:r>
              <w:t>11.</w:t>
            </w:r>
          </w:p>
        </w:tc>
        <w:tc>
          <w:tcPr>
            <w:tcW w:w="706" w:type="dxa"/>
          </w:tcPr>
          <w:p w14:paraId="2FF2BDE9" w14:textId="6AADD9DB" w:rsidR="00E73841" w:rsidRDefault="005C733C" w:rsidP="00E73841">
            <w:pPr>
              <w:ind w:left="73"/>
              <w:jc w:val="center"/>
            </w:pPr>
            <w:r>
              <w:t>3.4</w:t>
            </w:r>
          </w:p>
        </w:tc>
        <w:tc>
          <w:tcPr>
            <w:tcW w:w="7286" w:type="dxa"/>
          </w:tcPr>
          <w:p w14:paraId="0E6C5DAD" w14:textId="0AA13669" w:rsidR="00E73841" w:rsidRPr="005C733C" w:rsidRDefault="00E73841" w:rsidP="00E73841">
            <w:pPr>
              <w:rPr>
                <w:bCs/>
                <w:i/>
                <w:iCs/>
              </w:rPr>
            </w:pPr>
            <w:r w:rsidRPr="005C733C">
              <w:rPr>
                <w:i/>
                <w:iCs/>
              </w:rPr>
              <w:t>D</w:t>
            </w:r>
            <w:r w:rsidR="00A36F60">
              <w:rPr>
                <w:i/>
                <w:iCs/>
              </w:rPr>
              <w:t>H</w:t>
            </w:r>
            <w:r w:rsidRPr="005C733C">
              <w:rPr>
                <w:i/>
                <w:iCs/>
              </w:rPr>
              <w:t xml:space="preserve"> and A</w:t>
            </w:r>
            <w:r w:rsidR="00A36F60">
              <w:rPr>
                <w:i/>
                <w:iCs/>
              </w:rPr>
              <w:t xml:space="preserve">M </w:t>
            </w:r>
            <w:r w:rsidRPr="005C733C">
              <w:rPr>
                <w:i/>
                <w:iCs/>
              </w:rPr>
              <w:t xml:space="preserve">to meet to design a flyer. </w:t>
            </w:r>
          </w:p>
        </w:tc>
        <w:tc>
          <w:tcPr>
            <w:tcW w:w="1204" w:type="dxa"/>
          </w:tcPr>
          <w:p w14:paraId="05CFF646" w14:textId="77777777" w:rsidR="00E73841" w:rsidRDefault="00E73841" w:rsidP="00E73841">
            <w:r>
              <w:t>DH/</w:t>
            </w:r>
          </w:p>
          <w:p w14:paraId="6E527B01" w14:textId="1627A204" w:rsidR="00E73841" w:rsidRDefault="00E73841" w:rsidP="00E73841">
            <w:r>
              <w:t>AM</w:t>
            </w:r>
          </w:p>
        </w:tc>
      </w:tr>
      <w:tr w:rsidR="00E73841" w14:paraId="3F7DE468" w14:textId="77777777" w:rsidTr="00583A36">
        <w:trPr>
          <w:trHeight w:val="397"/>
        </w:trPr>
        <w:tc>
          <w:tcPr>
            <w:tcW w:w="772" w:type="dxa"/>
          </w:tcPr>
          <w:p w14:paraId="12D783FB" w14:textId="67350758" w:rsidR="00E73841" w:rsidRPr="008E2869" w:rsidRDefault="00802228" w:rsidP="00E73841">
            <w:pPr>
              <w:jc w:val="center"/>
            </w:pPr>
            <w:r>
              <w:t>12.</w:t>
            </w:r>
          </w:p>
        </w:tc>
        <w:tc>
          <w:tcPr>
            <w:tcW w:w="706" w:type="dxa"/>
          </w:tcPr>
          <w:p w14:paraId="70EEF18C" w14:textId="458D11EF" w:rsidR="00E73841" w:rsidRDefault="005C733C" w:rsidP="00E73841">
            <w:pPr>
              <w:ind w:left="73"/>
              <w:jc w:val="center"/>
            </w:pPr>
            <w:r>
              <w:t>3.5</w:t>
            </w:r>
          </w:p>
        </w:tc>
        <w:tc>
          <w:tcPr>
            <w:tcW w:w="7286" w:type="dxa"/>
          </w:tcPr>
          <w:p w14:paraId="19B57EFF" w14:textId="4A5C70F0" w:rsidR="00E73841" w:rsidRPr="005C733C" w:rsidRDefault="00E73841" w:rsidP="00E73841">
            <w:pPr>
              <w:rPr>
                <w:bCs/>
                <w:i/>
                <w:iCs/>
              </w:rPr>
            </w:pPr>
            <w:r w:rsidRPr="005C733C">
              <w:rPr>
                <w:i/>
                <w:iCs/>
              </w:rPr>
              <w:t>A</w:t>
            </w:r>
            <w:r w:rsidR="00A36F60">
              <w:rPr>
                <w:i/>
                <w:iCs/>
              </w:rPr>
              <w:t>L</w:t>
            </w:r>
            <w:r w:rsidRPr="005C733C">
              <w:rPr>
                <w:i/>
                <w:iCs/>
              </w:rPr>
              <w:t xml:space="preserve"> to suggest to N</w:t>
            </w:r>
            <w:r w:rsidR="00A36F60">
              <w:rPr>
                <w:i/>
                <w:iCs/>
              </w:rPr>
              <w:t>M</w:t>
            </w:r>
            <w:r w:rsidRPr="005C733C">
              <w:rPr>
                <w:i/>
                <w:iCs/>
              </w:rPr>
              <w:t xml:space="preserve"> to narrow search by mileage and area on C2S.</w:t>
            </w:r>
          </w:p>
        </w:tc>
        <w:tc>
          <w:tcPr>
            <w:tcW w:w="1204" w:type="dxa"/>
          </w:tcPr>
          <w:p w14:paraId="6EA08326" w14:textId="77777777" w:rsidR="00E73841" w:rsidRDefault="00E73841" w:rsidP="00E73841">
            <w:r>
              <w:t>AL/</w:t>
            </w:r>
          </w:p>
          <w:p w14:paraId="62D5CF48" w14:textId="1ED429D7" w:rsidR="00E73841" w:rsidRDefault="00E73841" w:rsidP="00E73841">
            <w:r>
              <w:t>NM</w:t>
            </w:r>
          </w:p>
        </w:tc>
      </w:tr>
      <w:tr w:rsidR="00E73841" w14:paraId="6EB86D31" w14:textId="77777777" w:rsidTr="00583A36">
        <w:trPr>
          <w:trHeight w:val="397"/>
        </w:trPr>
        <w:tc>
          <w:tcPr>
            <w:tcW w:w="772" w:type="dxa"/>
          </w:tcPr>
          <w:p w14:paraId="37117610" w14:textId="5E92E19D" w:rsidR="00E73841" w:rsidRPr="008E2869" w:rsidRDefault="00E73841" w:rsidP="00E73841">
            <w:pPr>
              <w:jc w:val="center"/>
            </w:pPr>
            <w:r>
              <w:t>1</w:t>
            </w:r>
            <w:r w:rsidR="00802228">
              <w:t>3.</w:t>
            </w:r>
          </w:p>
        </w:tc>
        <w:tc>
          <w:tcPr>
            <w:tcW w:w="706" w:type="dxa"/>
          </w:tcPr>
          <w:p w14:paraId="33EB0CC2" w14:textId="41AA32CD" w:rsidR="00E73841" w:rsidRDefault="005C733C" w:rsidP="00E73841">
            <w:pPr>
              <w:ind w:left="73"/>
              <w:jc w:val="center"/>
            </w:pPr>
            <w:r>
              <w:t>3.</w:t>
            </w:r>
            <w:r w:rsidR="00211EF9">
              <w:t>6</w:t>
            </w:r>
          </w:p>
        </w:tc>
        <w:tc>
          <w:tcPr>
            <w:tcW w:w="7286" w:type="dxa"/>
          </w:tcPr>
          <w:p w14:paraId="5B552E77" w14:textId="6DA37AD4" w:rsidR="00E73841" w:rsidRPr="005C733C" w:rsidRDefault="00E73841" w:rsidP="00E73841">
            <w:pPr>
              <w:rPr>
                <w:i/>
                <w:iCs/>
                <w:shd w:val="clear" w:color="auto" w:fill="FFFFFF"/>
              </w:rPr>
            </w:pPr>
            <w:r w:rsidRPr="005C733C">
              <w:rPr>
                <w:bCs/>
                <w:i/>
                <w:iCs/>
              </w:rPr>
              <w:t>A</w:t>
            </w:r>
            <w:r w:rsidR="00A36F60">
              <w:rPr>
                <w:bCs/>
                <w:i/>
                <w:iCs/>
              </w:rPr>
              <w:t>L</w:t>
            </w:r>
            <w:r w:rsidRPr="005C733C">
              <w:rPr>
                <w:bCs/>
                <w:i/>
                <w:iCs/>
              </w:rPr>
              <w:t xml:space="preserve"> to ask for an update on why the responses in the ICB to DoLS And DOL are so slow.</w:t>
            </w:r>
          </w:p>
        </w:tc>
        <w:tc>
          <w:tcPr>
            <w:tcW w:w="1204" w:type="dxa"/>
          </w:tcPr>
          <w:p w14:paraId="6DE469B6" w14:textId="20A9BE73" w:rsidR="00E73841" w:rsidRDefault="00E73841" w:rsidP="00E73841">
            <w:r>
              <w:t>AL</w:t>
            </w:r>
          </w:p>
        </w:tc>
      </w:tr>
    </w:tbl>
    <w:p w14:paraId="16C6A985" w14:textId="778C61EA" w:rsidR="009D0AAA" w:rsidRPr="00883208" w:rsidRDefault="009D0AAA" w:rsidP="0041000A">
      <w:pPr>
        <w:rPr>
          <w:b w:val="0"/>
          <w:bCs w:val="0"/>
        </w:rPr>
      </w:pPr>
    </w:p>
    <w:sectPr w:rsidR="009D0AAA" w:rsidRPr="00883208" w:rsidSect="00692947">
      <w:headerReference w:type="even" r:id="rId12"/>
      <w:headerReference w:type="default" r:id="rId13"/>
      <w:footerReference w:type="even" r:id="rId14"/>
      <w:footerReference w:type="default" r:id="rId15"/>
      <w:headerReference w:type="first" r:id="rId16"/>
      <w:footerReference w:type="first" r:id="rId17"/>
      <w:pgSz w:w="11906" w:h="16838" w:code="9"/>
      <w:pgMar w:top="851" w:right="964" w:bottom="851" w:left="96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BC538" w14:textId="77777777" w:rsidR="00832AA1" w:rsidRDefault="00832AA1" w:rsidP="00293EDD">
      <w:pPr>
        <w:spacing w:after="0" w:line="240" w:lineRule="auto"/>
      </w:pPr>
      <w:r>
        <w:separator/>
      </w:r>
    </w:p>
  </w:endnote>
  <w:endnote w:type="continuationSeparator" w:id="0">
    <w:p w14:paraId="7493170B" w14:textId="77777777" w:rsidR="00832AA1" w:rsidRDefault="00832AA1" w:rsidP="00293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F0932" w14:textId="77777777" w:rsidR="00912BFA" w:rsidRDefault="00912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A6A6A6" w:themeColor="background1" w:themeShade="A6"/>
        <w:sz w:val="20"/>
        <w:szCs w:val="20"/>
      </w:rPr>
      <w:id w:val="1189032993"/>
      <w:docPartObj>
        <w:docPartGallery w:val="Page Numbers (Bottom of Page)"/>
        <w:docPartUnique/>
      </w:docPartObj>
    </w:sdtPr>
    <w:sdtEndPr/>
    <w:sdtContent>
      <w:sdt>
        <w:sdtPr>
          <w:rPr>
            <w:color w:val="A6A6A6" w:themeColor="background1" w:themeShade="A6"/>
            <w:sz w:val="20"/>
            <w:szCs w:val="20"/>
          </w:rPr>
          <w:id w:val="-1769616900"/>
          <w:docPartObj>
            <w:docPartGallery w:val="Page Numbers (Top of Page)"/>
            <w:docPartUnique/>
          </w:docPartObj>
        </w:sdtPr>
        <w:sdtEndPr/>
        <w:sdtContent>
          <w:p w14:paraId="452CAC0F" w14:textId="07023AEB" w:rsidR="00CC09DE" w:rsidRPr="00B107AE" w:rsidRDefault="00CC09DE">
            <w:pPr>
              <w:pStyle w:val="Footer"/>
              <w:jc w:val="right"/>
              <w:rPr>
                <w:color w:val="A6A6A6" w:themeColor="background1" w:themeShade="A6"/>
                <w:sz w:val="20"/>
                <w:szCs w:val="20"/>
              </w:rPr>
            </w:pPr>
            <w:r w:rsidRPr="00B107AE">
              <w:rPr>
                <w:color w:val="A6A6A6" w:themeColor="background1" w:themeShade="A6"/>
                <w:sz w:val="20"/>
                <w:szCs w:val="20"/>
              </w:rPr>
              <w:t xml:space="preserve">Page </w:t>
            </w:r>
            <w:r w:rsidRPr="00B107AE">
              <w:rPr>
                <w:b w:val="0"/>
                <w:bCs w:val="0"/>
                <w:color w:val="A6A6A6" w:themeColor="background1" w:themeShade="A6"/>
                <w:sz w:val="20"/>
                <w:szCs w:val="20"/>
              </w:rPr>
              <w:fldChar w:fldCharType="begin"/>
            </w:r>
            <w:r w:rsidRPr="00B107AE">
              <w:rPr>
                <w:color w:val="A6A6A6" w:themeColor="background1" w:themeShade="A6"/>
                <w:sz w:val="20"/>
                <w:szCs w:val="20"/>
              </w:rPr>
              <w:instrText xml:space="preserve"> PAGE </w:instrText>
            </w:r>
            <w:r w:rsidRPr="00B107AE">
              <w:rPr>
                <w:b w:val="0"/>
                <w:bCs w:val="0"/>
                <w:color w:val="A6A6A6" w:themeColor="background1" w:themeShade="A6"/>
                <w:sz w:val="20"/>
                <w:szCs w:val="20"/>
              </w:rPr>
              <w:fldChar w:fldCharType="separate"/>
            </w:r>
            <w:r w:rsidR="00054115">
              <w:rPr>
                <w:noProof/>
                <w:color w:val="A6A6A6" w:themeColor="background1" w:themeShade="A6"/>
                <w:sz w:val="20"/>
                <w:szCs w:val="20"/>
              </w:rPr>
              <w:t>7</w:t>
            </w:r>
            <w:r w:rsidRPr="00B107AE">
              <w:rPr>
                <w:b w:val="0"/>
                <w:bCs w:val="0"/>
                <w:color w:val="A6A6A6" w:themeColor="background1" w:themeShade="A6"/>
                <w:sz w:val="20"/>
                <w:szCs w:val="20"/>
              </w:rPr>
              <w:fldChar w:fldCharType="end"/>
            </w:r>
            <w:r w:rsidRPr="00B107AE">
              <w:rPr>
                <w:color w:val="A6A6A6" w:themeColor="background1" w:themeShade="A6"/>
                <w:sz w:val="20"/>
                <w:szCs w:val="20"/>
              </w:rPr>
              <w:t xml:space="preserve"> of </w:t>
            </w:r>
            <w:r w:rsidRPr="00B107AE">
              <w:rPr>
                <w:b w:val="0"/>
                <w:bCs w:val="0"/>
                <w:color w:val="A6A6A6" w:themeColor="background1" w:themeShade="A6"/>
                <w:sz w:val="20"/>
                <w:szCs w:val="20"/>
              </w:rPr>
              <w:fldChar w:fldCharType="begin"/>
            </w:r>
            <w:r w:rsidRPr="00B107AE">
              <w:rPr>
                <w:color w:val="A6A6A6" w:themeColor="background1" w:themeShade="A6"/>
                <w:sz w:val="20"/>
                <w:szCs w:val="20"/>
              </w:rPr>
              <w:instrText xml:space="preserve"> NUMPAGES  </w:instrText>
            </w:r>
            <w:r w:rsidRPr="00B107AE">
              <w:rPr>
                <w:b w:val="0"/>
                <w:bCs w:val="0"/>
                <w:color w:val="A6A6A6" w:themeColor="background1" w:themeShade="A6"/>
                <w:sz w:val="20"/>
                <w:szCs w:val="20"/>
              </w:rPr>
              <w:fldChar w:fldCharType="separate"/>
            </w:r>
            <w:r w:rsidR="00054115">
              <w:rPr>
                <w:noProof/>
                <w:color w:val="A6A6A6" w:themeColor="background1" w:themeShade="A6"/>
                <w:sz w:val="20"/>
                <w:szCs w:val="20"/>
              </w:rPr>
              <w:t>7</w:t>
            </w:r>
            <w:r w:rsidRPr="00B107AE">
              <w:rPr>
                <w:b w:val="0"/>
                <w:bCs w:val="0"/>
                <w:color w:val="A6A6A6" w:themeColor="background1" w:themeShade="A6"/>
                <w:sz w:val="20"/>
                <w:szCs w:val="20"/>
              </w:rPr>
              <w:fldChar w:fldCharType="end"/>
            </w:r>
          </w:p>
        </w:sdtContent>
      </w:sdt>
    </w:sdtContent>
  </w:sdt>
  <w:p w14:paraId="332FFBAD" w14:textId="77777777" w:rsidR="00CC09DE" w:rsidRPr="00BB1B4C" w:rsidRDefault="00CC09DE">
    <w:pPr>
      <w:pStyle w:val="Footer"/>
      <w:rPr>
        <w:color w:val="A6A6A6" w:themeColor="background1" w:themeShade="A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3E001" w14:textId="77777777" w:rsidR="00912BFA" w:rsidRDefault="00912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EF251" w14:textId="77777777" w:rsidR="00832AA1" w:rsidRDefault="00832AA1" w:rsidP="00293EDD">
      <w:pPr>
        <w:spacing w:after="0" w:line="240" w:lineRule="auto"/>
      </w:pPr>
      <w:r>
        <w:separator/>
      </w:r>
    </w:p>
  </w:footnote>
  <w:footnote w:type="continuationSeparator" w:id="0">
    <w:p w14:paraId="75F41187" w14:textId="77777777" w:rsidR="00832AA1" w:rsidRDefault="00832AA1" w:rsidP="00293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4C888" w14:textId="4B527D2F" w:rsidR="00630E9B" w:rsidRDefault="00630E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EFEF4" w14:textId="36994AC4" w:rsidR="00CC09DE" w:rsidRPr="001C4AD3" w:rsidRDefault="001C4AD3">
    <w:pPr>
      <w:pStyle w:val="Header"/>
      <w:rPr>
        <w:b w:val="0"/>
        <w:bCs w:val="0"/>
      </w:rPr>
    </w:pPr>
    <w:r w:rsidRPr="001C4AD3">
      <w:rPr>
        <w:b w:val="0"/>
        <w:bCs w:val="0"/>
      </w:rPr>
      <w:t xml:space="preserve"> </w:t>
    </w:r>
    <w:r w:rsidR="00851DE5" w:rsidRPr="001C4AD3">
      <w:rPr>
        <w:b w:val="0"/>
        <w:bCs w:val="0"/>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2593C" w14:textId="79D068D4" w:rsidR="00630E9B" w:rsidRDefault="00630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21C5"/>
    <w:multiLevelType w:val="hybridMultilevel"/>
    <w:tmpl w:val="A266BB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B95E7C"/>
    <w:multiLevelType w:val="hybridMultilevel"/>
    <w:tmpl w:val="F82E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EC81F8A"/>
    <w:multiLevelType w:val="hybridMultilevel"/>
    <w:tmpl w:val="6A107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20483F"/>
    <w:multiLevelType w:val="hybridMultilevel"/>
    <w:tmpl w:val="D0C0CE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2FE1007"/>
    <w:multiLevelType w:val="hybridMultilevel"/>
    <w:tmpl w:val="DB20F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5BC0B3F"/>
    <w:multiLevelType w:val="hybridMultilevel"/>
    <w:tmpl w:val="3E84E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6F3112B"/>
    <w:multiLevelType w:val="hybridMultilevel"/>
    <w:tmpl w:val="8C58994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F023914"/>
    <w:multiLevelType w:val="hybridMultilevel"/>
    <w:tmpl w:val="C88C4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70646BB"/>
    <w:multiLevelType w:val="hybridMultilevel"/>
    <w:tmpl w:val="E31AF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7E16D18"/>
    <w:multiLevelType w:val="hybridMultilevel"/>
    <w:tmpl w:val="FE1CF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E225136"/>
    <w:multiLevelType w:val="hybridMultilevel"/>
    <w:tmpl w:val="B456F91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8538E8"/>
    <w:multiLevelType w:val="hybridMultilevel"/>
    <w:tmpl w:val="097E85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5174FA4"/>
    <w:multiLevelType w:val="hybridMultilevel"/>
    <w:tmpl w:val="6F1AA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7DF6713"/>
    <w:multiLevelType w:val="hybridMultilevel"/>
    <w:tmpl w:val="7A2A29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20864841">
    <w:abstractNumId w:val="7"/>
  </w:num>
  <w:num w:numId="2" w16cid:durableId="352608005">
    <w:abstractNumId w:val="8"/>
  </w:num>
  <w:num w:numId="3" w16cid:durableId="1622685882">
    <w:abstractNumId w:val="4"/>
  </w:num>
  <w:num w:numId="4" w16cid:durableId="1461460994">
    <w:abstractNumId w:val="6"/>
  </w:num>
  <w:num w:numId="5" w16cid:durableId="424811321">
    <w:abstractNumId w:val="10"/>
  </w:num>
  <w:num w:numId="6" w16cid:durableId="180096735">
    <w:abstractNumId w:val="5"/>
  </w:num>
  <w:num w:numId="7" w16cid:durableId="1507941993">
    <w:abstractNumId w:val="3"/>
  </w:num>
  <w:num w:numId="8" w16cid:durableId="478811610">
    <w:abstractNumId w:val="13"/>
  </w:num>
  <w:num w:numId="9" w16cid:durableId="978460502">
    <w:abstractNumId w:val="9"/>
  </w:num>
  <w:num w:numId="10" w16cid:durableId="472212282">
    <w:abstractNumId w:val="12"/>
  </w:num>
  <w:num w:numId="11" w16cid:durableId="1298796958">
    <w:abstractNumId w:val="1"/>
  </w:num>
  <w:num w:numId="12" w16cid:durableId="440148359">
    <w:abstractNumId w:val="11"/>
  </w:num>
  <w:num w:numId="13" w16cid:durableId="2107379422">
    <w:abstractNumId w:val="0"/>
  </w:num>
  <w:num w:numId="14" w16cid:durableId="136421308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589"/>
    <w:rsid w:val="0000083F"/>
    <w:rsid w:val="00000B55"/>
    <w:rsid w:val="00002F18"/>
    <w:rsid w:val="00003685"/>
    <w:rsid w:val="0000458C"/>
    <w:rsid w:val="0000591E"/>
    <w:rsid w:val="00006B62"/>
    <w:rsid w:val="00015551"/>
    <w:rsid w:val="00015B2D"/>
    <w:rsid w:val="0001623E"/>
    <w:rsid w:val="00016FB5"/>
    <w:rsid w:val="000207FA"/>
    <w:rsid w:val="000232E9"/>
    <w:rsid w:val="0002375A"/>
    <w:rsid w:val="00025DD8"/>
    <w:rsid w:val="00026731"/>
    <w:rsid w:val="0002730B"/>
    <w:rsid w:val="00027610"/>
    <w:rsid w:val="00027CEA"/>
    <w:rsid w:val="0003071D"/>
    <w:rsid w:val="00033008"/>
    <w:rsid w:val="000351A6"/>
    <w:rsid w:val="00037360"/>
    <w:rsid w:val="00041FCC"/>
    <w:rsid w:val="00041FE8"/>
    <w:rsid w:val="0004296B"/>
    <w:rsid w:val="00042B90"/>
    <w:rsid w:val="00043260"/>
    <w:rsid w:val="000435B1"/>
    <w:rsid w:val="00043E29"/>
    <w:rsid w:val="0004558E"/>
    <w:rsid w:val="0004702A"/>
    <w:rsid w:val="00051142"/>
    <w:rsid w:val="00052BD9"/>
    <w:rsid w:val="00054115"/>
    <w:rsid w:val="00055F07"/>
    <w:rsid w:val="000576DF"/>
    <w:rsid w:val="00057AC0"/>
    <w:rsid w:val="00060023"/>
    <w:rsid w:val="00061A8E"/>
    <w:rsid w:val="00061C43"/>
    <w:rsid w:val="000624DC"/>
    <w:rsid w:val="00064849"/>
    <w:rsid w:val="00065376"/>
    <w:rsid w:val="00065BD0"/>
    <w:rsid w:val="00067FF4"/>
    <w:rsid w:val="0007010E"/>
    <w:rsid w:val="000710EB"/>
    <w:rsid w:val="00072F46"/>
    <w:rsid w:val="0007331D"/>
    <w:rsid w:val="00077B88"/>
    <w:rsid w:val="00080C9F"/>
    <w:rsid w:val="00084C48"/>
    <w:rsid w:val="00085101"/>
    <w:rsid w:val="00085208"/>
    <w:rsid w:val="00085FF5"/>
    <w:rsid w:val="000860F3"/>
    <w:rsid w:val="000868E0"/>
    <w:rsid w:val="0008756E"/>
    <w:rsid w:val="00094D9F"/>
    <w:rsid w:val="00095156"/>
    <w:rsid w:val="00096F65"/>
    <w:rsid w:val="000A0CB4"/>
    <w:rsid w:val="000A297C"/>
    <w:rsid w:val="000B5CEA"/>
    <w:rsid w:val="000B6698"/>
    <w:rsid w:val="000B6732"/>
    <w:rsid w:val="000B7C7A"/>
    <w:rsid w:val="000C372E"/>
    <w:rsid w:val="000C583E"/>
    <w:rsid w:val="000C6D51"/>
    <w:rsid w:val="000C7D02"/>
    <w:rsid w:val="000D0492"/>
    <w:rsid w:val="000D0D58"/>
    <w:rsid w:val="000D0D60"/>
    <w:rsid w:val="000D48D0"/>
    <w:rsid w:val="000D6644"/>
    <w:rsid w:val="000E1F97"/>
    <w:rsid w:val="000E2678"/>
    <w:rsid w:val="000E50D9"/>
    <w:rsid w:val="000E78CF"/>
    <w:rsid w:val="000F02B8"/>
    <w:rsid w:val="000F3355"/>
    <w:rsid w:val="000F576B"/>
    <w:rsid w:val="000F6248"/>
    <w:rsid w:val="000F6474"/>
    <w:rsid w:val="000F7E3B"/>
    <w:rsid w:val="0010260A"/>
    <w:rsid w:val="00104746"/>
    <w:rsid w:val="00105B8F"/>
    <w:rsid w:val="00111558"/>
    <w:rsid w:val="00111A04"/>
    <w:rsid w:val="00114F67"/>
    <w:rsid w:val="00120AE9"/>
    <w:rsid w:val="00125988"/>
    <w:rsid w:val="0013128A"/>
    <w:rsid w:val="0013169F"/>
    <w:rsid w:val="00131C29"/>
    <w:rsid w:val="001327C2"/>
    <w:rsid w:val="00140D73"/>
    <w:rsid w:val="00141D80"/>
    <w:rsid w:val="0014418D"/>
    <w:rsid w:val="00146DF3"/>
    <w:rsid w:val="0015029B"/>
    <w:rsid w:val="001518CA"/>
    <w:rsid w:val="00152A18"/>
    <w:rsid w:val="00154531"/>
    <w:rsid w:val="00155514"/>
    <w:rsid w:val="00156821"/>
    <w:rsid w:val="0016030F"/>
    <w:rsid w:val="00162609"/>
    <w:rsid w:val="00164374"/>
    <w:rsid w:val="001675C0"/>
    <w:rsid w:val="00167F05"/>
    <w:rsid w:val="00170100"/>
    <w:rsid w:val="00171163"/>
    <w:rsid w:val="00171215"/>
    <w:rsid w:val="001715F5"/>
    <w:rsid w:val="00171AC0"/>
    <w:rsid w:val="00171BC7"/>
    <w:rsid w:val="00180912"/>
    <w:rsid w:val="00185AED"/>
    <w:rsid w:val="001874EC"/>
    <w:rsid w:val="00191546"/>
    <w:rsid w:val="00192341"/>
    <w:rsid w:val="00196EF7"/>
    <w:rsid w:val="001A092F"/>
    <w:rsid w:val="001A25B2"/>
    <w:rsid w:val="001A267F"/>
    <w:rsid w:val="001A3877"/>
    <w:rsid w:val="001A5BFD"/>
    <w:rsid w:val="001A6FB5"/>
    <w:rsid w:val="001A7335"/>
    <w:rsid w:val="001A76DE"/>
    <w:rsid w:val="001B0054"/>
    <w:rsid w:val="001B0B35"/>
    <w:rsid w:val="001B3557"/>
    <w:rsid w:val="001B42B4"/>
    <w:rsid w:val="001B4759"/>
    <w:rsid w:val="001B4DAB"/>
    <w:rsid w:val="001B58F9"/>
    <w:rsid w:val="001C0011"/>
    <w:rsid w:val="001C2121"/>
    <w:rsid w:val="001C2144"/>
    <w:rsid w:val="001C401D"/>
    <w:rsid w:val="001C444C"/>
    <w:rsid w:val="001C4AD3"/>
    <w:rsid w:val="001C4E9C"/>
    <w:rsid w:val="001C577A"/>
    <w:rsid w:val="001C72D5"/>
    <w:rsid w:val="001D055E"/>
    <w:rsid w:val="001D0B8A"/>
    <w:rsid w:val="001D0C9F"/>
    <w:rsid w:val="001D3B66"/>
    <w:rsid w:val="001D3FD1"/>
    <w:rsid w:val="001D515E"/>
    <w:rsid w:val="001D693C"/>
    <w:rsid w:val="001D69E2"/>
    <w:rsid w:val="001E23D8"/>
    <w:rsid w:val="001E3225"/>
    <w:rsid w:val="001E3DBB"/>
    <w:rsid w:val="001E6AEE"/>
    <w:rsid w:val="001E712C"/>
    <w:rsid w:val="001E7816"/>
    <w:rsid w:val="001F0427"/>
    <w:rsid w:val="001F08FD"/>
    <w:rsid w:val="001F241C"/>
    <w:rsid w:val="001F4FA9"/>
    <w:rsid w:val="001F4FBB"/>
    <w:rsid w:val="00200EE5"/>
    <w:rsid w:val="00201D67"/>
    <w:rsid w:val="00203E7F"/>
    <w:rsid w:val="00205B6A"/>
    <w:rsid w:val="0020765E"/>
    <w:rsid w:val="002108BB"/>
    <w:rsid w:val="00211EF9"/>
    <w:rsid w:val="00212A42"/>
    <w:rsid w:val="00215EA3"/>
    <w:rsid w:val="00223C36"/>
    <w:rsid w:val="00224F82"/>
    <w:rsid w:val="00226259"/>
    <w:rsid w:val="00230820"/>
    <w:rsid w:val="00232620"/>
    <w:rsid w:val="00233A10"/>
    <w:rsid w:val="0024119A"/>
    <w:rsid w:val="00242284"/>
    <w:rsid w:val="00246AFC"/>
    <w:rsid w:val="00246DA5"/>
    <w:rsid w:val="00255944"/>
    <w:rsid w:val="00257B0B"/>
    <w:rsid w:val="00260AEB"/>
    <w:rsid w:val="00260DBD"/>
    <w:rsid w:val="00262EBC"/>
    <w:rsid w:val="002645D8"/>
    <w:rsid w:val="00264876"/>
    <w:rsid w:val="0027050D"/>
    <w:rsid w:val="00270DCE"/>
    <w:rsid w:val="0027217E"/>
    <w:rsid w:val="00272B8B"/>
    <w:rsid w:val="002746CA"/>
    <w:rsid w:val="00275A88"/>
    <w:rsid w:val="00276442"/>
    <w:rsid w:val="0027702C"/>
    <w:rsid w:val="002813FE"/>
    <w:rsid w:val="00287756"/>
    <w:rsid w:val="00293EDD"/>
    <w:rsid w:val="00294132"/>
    <w:rsid w:val="00296DAC"/>
    <w:rsid w:val="002A3327"/>
    <w:rsid w:val="002A3C22"/>
    <w:rsid w:val="002A779A"/>
    <w:rsid w:val="002B1D66"/>
    <w:rsid w:val="002B4659"/>
    <w:rsid w:val="002B5131"/>
    <w:rsid w:val="002B5E28"/>
    <w:rsid w:val="002B6E23"/>
    <w:rsid w:val="002C240D"/>
    <w:rsid w:val="002C34C7"/>
    <w:rsid w:val="002C4EEE"/>
    <w:rsid w:val="002C509D"/>
    <w:rsid w:val="002C5ECB"/>
    <w:rsid w:val="002D0BE4"/>
    <w:rsid w:val="002D5474"/>
    <w:rsid w:val="002D550C"/>
    <w:rsid w:val="002D737E"/>
    <w:rsid w:val="002D7BE3"/>
    <w:rsid w:val="002E32CB"/>
    <w:rsid w:val="002E34E9"/>
    <w:rsid w:val="002E616E"/>
    <w:rsid w:val="002E6B82"/>
    <w:rsid w:val="002E7362"/>
    <w:rsid w:val="002E7571"/>
    <w:rsid w:val="002F3341"/>
    <w:rsid w:val="002F43E2"/>
    <w:rsid w:val="002F4619"/>
    <w:rsid w:val="002F5768"/>
    <w:rsid w:val="002F591B"/>
    <w:rsid w:val="002F5973"/>
    <w:rsid w:val="002F5A4D"/>
    <w:rsid w:val="00300519"/>
    <w:rsid w:val="00300947"/>
    <w:rsid w:val="003016BE"/>
    <w:rsid w:val="00301763"/>
    <w:rsid w:val="003018C5"/>
    <w:rsid w:val="00303179"/>
    <w:rsid w:val="00304D13"/>
    <w:rsid w:val="00304F62"/>
    <w:rsid w:val="00305D74"/>
    <w:rsid w:val="00306F5B"/>
    <w:rsid w:val="00322A2A"/>
    <w:rsid w:val="00324705"/>
    <w:rsid w:val="00327932"/>
    <w:rsid w:val="00327F01"/>
    <w:rsid w:val="003300C5"/>
    <w:rsid w:val="00330157"/>
    <w:rsid w:val="00332A1C"/>
    <w:rsid w:val="00332AFC"/>
    <w:rsid w:val="00341708"/>
    <w:rsid w:val="00344B41"/>
    <w:rsid w:val="003461C1"/>
    <w:rsid w:val="00346637"/>
    <w:rsid w:val="00347C60"/>
    <w:rsid w:val="00347D94"/>
    <w:rsid w:val="00353400"/>
    <w:rsid w:val="00361F71"/>
    <w:rsid w:val="00364BB9"/>
    <w:rsid w:val="003650D9"/>
    <w:rsid w:val="0037090E"/>
    <w:rsid w:val="003728FD"/>
    <w:rsid w:val="00373572"/>
    <w:rsid w:val="003747BF"/>
    <w:rsid w:val="00375EC8"/>
    <w:rsid w:val="00381C9C"/>
    <w:rsid w:val="003905D9"/>
    <w:rsid w:val="00390691"/>
    <w:rsid w:val="0039153A"/>
    <w:rsid w:val="00393F32"/>
    <w:rsid w:val="0039638D"/>
    <w:rsid w:val="003A0D4B"/>
    <w:rsid w:val="003A2BB3"/>
    <w:rsid w:val="003A3D90"/>
    <w:rsid w:val="003A6196"/>
    <w:rsid w:val="003A68FD"/>
    <w:rsid w:val="003B0B42"/>
    <w:rsid w:val="003B2944"/>
    <w:rsid w:val="003B509F"/>
    <w:rsid w:val="003C10BB"/>
    <w:rsid w:val="003C253F"/>
    <w:rsid w:val="003C5453"/>
    <w:rsid w:val="003D13E8"/>
    <w:rsid w:val="003D733C"/>
    <w:rsid w:val="003E0FD7"/>
    <w:rsid w:val="003E400E"/>
    <w:rsid w:val="003E4D7F"/>
    <w:rsid w:val="003E60DD"/>
    <w:rsid w:val="003E6C15"/>
    <w:rsid w:val="003E7223"/>
    <w:rsid w:val="003F0C34"/>
    <w:rsid w:val="003F23AC"/>
    <w:rsid w:val="003F726E"/>
    <w:rsid w:val="00401434"/>
    <w:rsid w:val="00403A8C"/>
    <w:rsid w:val="00404304"/>
    <w:rsid w:val="004046DB"/>
    <w:rsid w:val="00405AF1"/>
    <w:rsid w:val="0041000A"/>
    <w:rsid w:val="00420061"/>
    <w:rsid w:val="0042142A"/>
    <w:rsid w:val="004223B3"/>
    <w:rsid w:val="004239B0"/>
    <w:rsid w:val="0042482F"/>
    <w:rsid w:val="00425434"/>
    <w:rsid w:val="00426821"/>
    <w:rsid w:val="00426C7A"/>
    <w:rsid w:val="00430E3B"/>
    <w:rsid w:val="0043170F"/>
    <w:rsid w:val="00431CA2"/>
    <w:rsid w:val="004336B0"/>
    <w:rsid w:val="004345E5"/>
    <w:rsid w:val="004365B0"/>
    <w:rsid w:val="00436699"/>
    <w:rsid w:val="00436ABF"/>
    <w:rsid w:val="00437AAC"/>
    <w:rsid w:val="004405C9"/>
    <w:rsid w:val="00445EC3"/>
    <w:rsid w:val="00447CD9"/>
    <w:rsid w:val="004511C2"/>
    <w:rsid w:val="00451916"/>
    <w:rsid w:val="0045266C"/>
    <w:rsid w:val="00452808"/>
    <w:rsid w:val="00452C13"/>
    <w:rsid w:val="00454345"/>
    <w:rsid w:val="00454F46"/>
    <w:rsid w:val="004604F1"/>
    <w:rsid w:val="0046202F"/>
    <w:rsid w:val="00462084"/>
    <w:rsid w:val="00462375"/>
    <w:rsid w:val="004637EB"/>
    <w:rsid w:val="00464314"/>
    <w:rsid w:val="00465412"/>
    <w:rsid w:val="00465B5B"/>
    <w:rsid w:val="004710AA"/>
    <w:rsid w:val="00471E50"/>
    <w:rsid w:val="00473C7C"/>
    <w:rsid w:val="00473DD6"/>
    <w:rsid w:val="00473EC1"/>
    <w:rsid w:val="004774B0"/>
    <w:rsid w:val="0048077C"/>
    <w:rsid w:val="0048181A"/>
    <w:rsid w:val="00482F31"/>
    <w:rsid w:val="00483AE1"/>
    <w:rsid w:val="0048641E"/>
    <w:rsid w:val="00486CFD"/>
    <w:rsid w:val="00491E60"/>
    <w:rsid w:val="004959BC"/>
    <w:rsid w:val="00496EB7"/>
    <w:rsid w:val="004A098D"/>
    <w:rsid w:val="004A0A1B"/>
    <w:rsid w:val="004A0B67"/>
    <w:rsid w:val="004A12C2"/>
    <w:rsid w:val="004A1B34"/>
    <w:rsid w:val="004A28E3"/>
    <w:rsid w:val="004A520D"/>
    <w:rsid w:val="004A5BE8"/>
    <w:rsid w:val="004B0682"/>
    <w:rsid w:val="004B0F32"/>
    <w:rsid w:val="004B18D2"/>
    <w:rsid w:val="004B2371"/>
    <w:rsid w:val="004B3050"/>
    <w:rsid w:val="004B57B0"/>
    <w:rsid w:val="004C2BBD"/>
    <w:rsid w:val="004C3DCC"/>
    <w:rsid w:val="004C425E"/>
    <w:rsid w:val="004C7EEE"/>
    <w:rsid w:val="004D022D"/>
    <w:rsid w:val="004D194F"/>
    <w:rsid w:val="004D36EF"/>
    <w:rsid w:val="004D37AA"/>
    <w:rsid w:val="004D3A33"/>
    <w:rsid w:val="004D40C3"/>
    <w:rsid w:val="004D53FE"/>
    <w:rsid w:val="004D593F"/>
    <w:rsid w:val="004E0305"/>
    <w:rsid w:val="004E3CB8"/>
    <w:rsid w:val="004E5C1F"/>
    <w:rsid w:val="004F44E3"/>
    <w:rsid w:val="004F6068"/>
    <w:rsid w:val="0050287F"/>
    <w:rsid w:val="005058B1"/>
    <w:rsid w:val="00506C94"/>
    <w:rsid w:val="00512071"/>
    <w:rsid w:val="00512808"/>
    <w:rsid w:val="00514E2B"/>
    <w:rsid w:val="00516897"/>
    <w:rsid w:val="00516B5B"/>
    <w:rsid w:val="00523589"/>
    <w:rsid w:val="005261DA"/>
    <w:rsid w:val="00530074"/>
    <w:rsid w:val="00532014"/>
    <w:rsid w:val="0053587D"/>
    <w:rsid w:val="0053696F"/>
    <w:rsid w:val="0054206A"/>
    <w:rsid w:val="0054473C"/>
    <w:rsid w:val="00545465"/>
    <w:rsid w:val="00546FF0"/>
    <w:rsid w:val="00550E9B"/>
    <w:rsid w:val="005510BB"/>
    <w:rsid w:val="0055495B"/>
    <w:rsid w:val="00554C6E"/>
    <w:rsid w:val="0056283B"/>
    <w:rsid w:val="00563119"/>
    <w:rsid w:val="00563930"/>
    <w:rsid w:val="00566789"/>
    <w:rsid w:val="00567013"/>
    <w:rsid w:val="005729BB"/>
    <w:rsid w:val="00572FED"/>
    <w:rsid w:val="00577368"/>
    <w:rsid w:val="00583A36"/>
    <w:rsid w:val="005853A4"/>
    <w:rsid w:val="00586AEB"/>
    <w:rsid w:val="00586D44"/>
    <w:rsid w:val="00587BEF"/>
    <w:rsid w:val="00592883"/>
    <w:rsid w:val="00593071"/>
    <w:rsid w:val="005942FC"/>
    <w:rsid w:val="00594BAE"/>
    <w:rsid w:val="00597408"/>
    <w:rsid w:val="005A07C0"/>
    <w:rsid w:val="005A28A4"/>
    <w:rsid w:val="005A2BC1"/>
    <w:rsid w:val="005A2F33"/>
    <w:rsid w:val="005A4EF7"/>
    <w:rsid w:val="005B3186"/>
    <w:rsid w:val="005B3976"/>
    <w:rsid w:val="005B4C5A"/>
    <w:rsid w:val="005B5566"/>
    <w:rsid w:val="005B66A0"/>
    <w:rsid w:val="005C01E4"/>
    <w:rsid w:val="005C0886"/>
    <w:rsid w:val="005C5EC8"/>
    <w:rsid w:val="005C650D"/>
    <w:rsid w:val="005C697A"/>
    <w:rsid w:val="005C733C"/>
    <w:rsid w:val="005C7600"/>
    <w:rsid w:val="005C77EC"/>
    <w:rsid w:val="005C79FA"/>
    <w:rsid w:val="005D02E1"/>
    <w:rsid w:val="005D2145"/>
    <w:rsid w:val="005D61C6"/>
    <w:rsid w:val="005D697F"/>
    <w:rsid w:val="005D727B"/>
    <w:rsid w:val="005D735C"/>
    <w:rsid w:val="005E0425"/>
    <w:rsid w:val="005E2496"/>
    <w:rsid w:val="005E4E87"/>
    <w:rsid w:val="005E6582"/>
    <w:rsid w:val="005E6C39"/>
    <w:rsid w:val="005F07F2"/>
    <w:rsid w:val="005F0D70"/>
    <w:rsid w:val="005F3237"/>
    <w:rsid w:val="005F3ADC"/>
    <w:rsid w:val="005F53A1"/>
    <w:rsid w:val="00602707"/>
    <w:rsid w:val="00604D3A"/>
    <w:rsid w:val="0060525A"/>
    <w:rsid w:val="00605FEC"/>
    <w:rsid w:val="006067E5"/>
    <w:rsid w:val="00606C1D"/>
    <w:rsid w:val="00607C95"/>
    <w:rsid w:val="0061224F"/>
    <w:rsid w:val="006133BC"/>
    <w:rsid w:val="00614EB7"/>
    <w:rsid w:val="0061548C"/>
    <w:rsid w:val="006158EE"/>
    <w:rsid w:val="006167DC"/>
    <w:rsid w:val="006215F2"/>
    <w:rsid w:val="00623B99"/>
    <w:rsid w:val="00624FE6"/>
    <w:rsid w:val="00627015"/>
    <w:rsid w:val="00630E9B"/>
    <w:rsid w:val="006326D8"/>
    <w:rsid w:val="00634163"/>
    <w:rsid w:val="00634EC0"/>
    <w:rsid w:val="0063570A"/>
    <w:rsid w:val="00636309"/>
    <w:rsid w:val="006367DA"/>
    <w:rsid w:val="006418D7"/>
    <w:rsid w:val="00642011"/>
    <w:rsid w:val="00642CEB"/>
    <w:rsid w:val="00642E6E"/>
    <w:rsid w:val="006454B8"/>
    <w:rsid w:val="00647BCC"/>
    <w:rsid w:val="0065385C"/>
    <w:rsid w:val="006549A9"/>
    <w:rsid w:val="00656F07"/>
    <w:rsid w:val="006603FF"/>
    <w:rsid w:val="006619B7"/>
    <w:rsid w:val="00663CA3"/>
    <w:rsid w:val="0066594E"/>
    <w:rsid w:val="0066595F"/>
    <w:rsid w:val="006669C7"/>
    <w:rsid w:val="00666C46"/>
    <w:rsid w:val="0067190C"/>
    <w:rsid w:val="00672890"/>
    <w:rsid w:val="00672A25"/>
    <w:rsid w:val="006739D5"/>
    <w:rsid w:val="00675188"/>
    <w:rsid w:val="006755F7"/>
    <w:rsid w:val="006766A6"/>
    <w:rsid w:val="006771AD"/>
    <w:rsid w:val="006830EA"/>
    <w:rsid w:val="00684F73"/>
    <w:rsid w:val="0068756D"/>
    <w:rsid w:val="0068796E"/>
    <w:rsid w:val="00687F22"/>
    <w:rsid w:val="0069036F"/>
    <w:rsid w:val="00692947"/>
    <w:rsid w:val="0069392A"/>
    <w:rsid w:val="00693E12"/>
    <w:rsid w:val="0069448D"/>
    <w:rsid w:val="006A062C"/>
    <w:rsid w:val="006A2E8C"/>
    <w:rsid w:val="006A325A"/>
    <w:rsid w:val="006A59DC"/>
    <w:rsid w:val="006A60D7"/>
    <w:rsid w:val="006B147B"/>
    <w:rsid w:val="006B1913"/>
    <w:rsid w:val="006B27E3"/>
    <w:rsid w:val="006B396D"/>
    <w:rsid w:val="006B7333"/>
    <w:rsid w:val="006C2CFA"/>
    <w:rsid w:val="006C38F4"/>
    <w:rsid w:val="006C40AD"/>
    <w:rsid w:val="006C50E7"/>
    <w:rsid w:val="006C6984"/>
    <w:rsid w:val="006C6B96"/>
    <w:rsid w:val="006C7E74"/>
    <w:rsid w:val="006D26D3"/>
    <w:rsid w:val="006D4306"/>
    <w:rsid w:val="006D5716"/>
    <w:rsid w:val="006D6516"/>
    <w:rsid w:val="006E0F11"/>
    <w:rsid w:val="006E1717"/>
    <w:rsid w:val="006E1E0E"/>
    <w:rsid w:val="006E1EE2"/>
    <w:rsid w:val="006E3B3C"/>
    <w:rsid w:val="006E41AD"/>
    <w:rsid w:val="006E4921"/>
    <w:rsid w:val="006E529C"/>
    <w:rsid w:val="006E5659"/>
    <w:rsid w:val="006F2F8A"/>
    <w:rsid w:val="00700B36"/>
    <w:rsid w:val="007049C6"/>
    <w:rsid w:val="00704A86"/>
    <w:rsid w:val="0070562A"/>
    <w:rsid w:val="007059D5"/>
    <w:rsid w:val="007069C1"/>
    <w:rsid w:val="00710999"/>
    <w:rsid w:val="00712B64"/>
    <w:rsid w:val="00713EA0"/>
    <w:rsid w:val="00715410"/>
    <w:rsid w:val="00715FFD"/>
    <w:rsid w:val="00722B72"/>
    <w:rsid w:val="00724A78"/>
    <w:rsid w:val="00725266"/>
    <w:rsid w:val="00726583"/>
    <w:rsid w:val="00730650"/>
    <w:rsid w:val="007319B4"/>
    <w:rsid w:val="00732595"/>
    <w:rsid w:val="00732D56"/>
    <w:rsid w:val="00734777"/>
    <w:rsid w:val="00735966"/>
    <w:rsid w:val="00742D8F"/>
    <w:rsid w:val="00743499"/>
    <w:rsid w:val="00743D39"/>
    <w:rsid w:val="00747393"/>
    <w:rsid w:val="00752B3D"/>
    <w:rsid w:val="00753A25"/>
    <w:rsid w:val="007564AF"/>
    <w:rsid w:val="00760BC6"/>
    <w:rsid w:val="007618BC"/>
    <w:rsid w:val="00761CB4"/>
    <w:rsid w:val="0076473D"/>
    <w:rsid w:val="007652B0"/>
    <w:rsid w:val="00771840"/>
    <w:rsid w:val="007725FE"/>
    <w:rsid w:val="00774EEF"/>
    <w:rsid w:val="00777292"/>
    <w:rsid w:val="0077750B"/>
    <w:rsid w:val="00777E07"/>
    <w:rsid w:val="00785CD0"/>
    <w:rsid w:val="00787221"/>
    <w:rsid w:val="00787B58"/>
    <w:rsid w:val="0079371E"/>
    <w:rsid w:val="007965CA"/>
    <w:rsid w:val="007977C4"/>
    <w:rsid w:val="007A4826"/>
    <w:rsid w:val="007A65BB"/>
    <w:rsid w:val="007A7C20"/>
    <w:rsid w:val="007B1B35"/>
    <w:rsid w:val="007B2B36"/>
    <w:rsid w:val="007B3E9F"/>
    <w:rsid w:val="007B758A"/>
    <w:rsid w:val="007C2DCF"/>
    <w:rsid w:val="007C5523"/>
    <w:rsid w:val="007C6A0F"/>
    <w:rsid w:val="007C70D9"/>
    <w:rsid w:val="007D07EF"/>
    <w:rsid w:val="007D2CCD"/>
    <w:rsid w:val="007D495A"/>
    <w:rsid w:val="007D5348"/>
    <w:rsid w:val="007D5470"/>
    <w:rsid w:val="007D54E6"/>
    <w:rsid w:val="007E024F"/>
    <w:rsid w:val="007E0BA8"/>
    <w:rsid w:val="007E141B"/>
    <w:rsid w:val="007E23E9"/>
    <w:rsid w:val="007E27BB"/>
    <w:rsid w:val="007E2E60"/>
    <w:rsid w:val="007E4E1D"/>
    <w:rsid w:val="007F12FC"/>
    <w:rsid w:val="007F26F9"/>
    <w:rsid w:val="007F3365"/>
    <w:rsid w:val="007F37FF"/>
    <w:rsid w:val="007F68C0"/>
    <w:rsid w:val="007F6C90"/>
    <w:rsid w:val="00802228"/>
    <w:rsid w:val="008247ED"/>
    <w:rsid w:val="00826AFA"/>
    <w:rsid w:val="00827165"/>
    <w:rsid w:val="00830CEF"/>
    <w:rsid w:val="00832A94"/>
    <w:rsid w:val="00832AA1"/>
    <w:rsid w:val="008332F5"/>
    <w:rsid w:val="00833643"/>
    <w:rsid w:val="00835662"/>
    <w:rsid w:val="008401F1"/>
    <w:rsid w:val="00840689"/>
    <w:rsid w:val="00842BD6"/>
    <w:rsid w:val="008469D9"/>
    <w:rsid w:val="00846B6A"/>
    <w:rsid w:val="00846CF7"/>
    <w:rsid w:val="00850EBD"/>
    <w:rsid w:val="00851DE5"/>
    <w:rsid w:val="00855113"/>
    <w:rsid w:val="0085557D"/>
    <w:rsid w:val="008556F1"/>
    <w:rsid w:val="00857782"/>
    <w:rsid w:val="00863025"/>
    <w:rsid w:val="008636B9"/>
    <w:rsid w:val="00865D08"/>
    <w:rsid w:val="00866768"/>
    <w:rsid w:val="008676A7"/>
    <w:rsid w:val="00876296"/>
    <w:rsid w:val="0087645F"/>
    <w:rsid w:val="00883208"/>
    <w:rsid w:val="00883FAF"/>
    <w:rsid w:val="00886E50"/>
    <w:rsid w:val="0088768D"/>
    <w:rsid w:val="008A14F9"/>
    <w:rsid w:val="008A1E1B"/>
    <w:rsid w:val="008A21BB"/>
    <w:rsid w:val="008A4E79"/>
    <w:rsid w:val="008A6CB1"/>
    <w:rsid w:val="008A72D2"/>
    <w:rsid w:val="008A7F4F"/>
    <w:rsid w:val="008B0669"/>
    <w:rsid w:val="008B0F2A"/>
    <w:rsid w:val="008B1D50"/>
    <w:rsid w:val="008B2485"/>
    <w:rsid w:val="008B2CF1"/>
    <w:rsid w:val="008B2D6A"/>
    <w:rsid w:val="008B30B2"/>
    <w:rsid w:val="008B384E"/>
    <w:rsid w:val="008B450A"/>
    <w:rsid w:val="008B698C"/>
    <w:rsid w:val="008C33B0"/>
    <w:rsid w:val="008C4ECC"/>
    <w:rsid w:val="008D16A6"/>
    <w:rsid w:val="008D2190"/>
    <w:rsid w:val="008D2910"/>
    <w:rsid w:val="008D2D3F"/>
    <w:rsid w:val="008D6DEC"/>
    <w:rsid w:val="008E27DB"/>
    <w:rsid w:val="008E3708"/>
    <w:rsid w:val="008E3F9F"/>
    <w:rsid w:val="008E52AA"/>
    <w:rsid w:val="008E609F"/>
    <w:rsid w:val="008E62FD"/>
    <w:rsid w:val="008E6C27"/>
    <w:rsid w:val="008F38F2"/>
    <w:rsid w:val="008F47BC"/>
    <w:rsid w:val="00900462"/>
    <w:rsid w:val="009079E5"/>
    <w:rsid w:val="00911B85"/>
    <w:rsid w:val="00912BFA"/>
    <w:rsid w:val="00920435"/>
    <w:rsid w:val="00920D1C"/>
    <w:rsid w:val="009215ED"/>
    <w:rsid w:val="009225AD"/>
    <w:rsid w:val="00924269"/>
    <w:rsid w:val="00926489"/>
    <w:rsid w:val="00930069"/>
    <w:rsid w:val="00931DFA"/>
    <w:rsid w:val="0093620C"/>
    <w:rsid w:val="00944140"/>
    <w:rsid w:val="009449A6"/>
    <w:rsid w:val="00946B77"/>
    <w:rsid w:val="00950641"/>
    <w:rsid w:val="00950739"/>
    <w:rsid w:val="00950CC9"/>
    <w:rsid w:val="009524E0"/>
    <w:rsid w:val="009538C0"/>
    <w:rsid w:val="0096022A"/>
    <w:rsid w:val="00960CD5"/>
    <w:rsid w:val="009643F2"/>
    <w:rsid w:val="00964BCA"/>
    <w:rsid w:val="00965DE9"/>
    <w:rsid w:val="0096749B"/>
    <w:rsid w:val="00975060"/>
    <w:rsid w:val="0097642A"/>
    <w:rsid w:val="00976CA0"/>
    <w:rsid w:val="0098207D"/>
    <w:rsid w:val="00983199"/>
    <w:rsid w:val="00984AD0"/>
    <w:rsid w:val="0098589D"/>
    <w:rsid w:val="00986E57"/>
    <w:rsid w:val="00987B45"/>
    <w:rsid w:val="00987C58"/>
    <w:rsid w:val="009914C4"/>
    <w:rsid w:val="00991D64"/>
    <w:rsid w:val="00993AC1"/>
    <w:rsid w:val="0099479E"/>
    <w:rsid w:val="0099717C"/>
    <w:rsid w:val="009974B3"/>
    <w:rsid w:val="009A166C"/>
    <w:rsid w:val="009A2044"/>
    <w:rsid w:val="009A2235"/>
    <w:rsid w:val="009A25B9"/>
    <w:rsid w:val="009A28C5"/>
    <w:rsid w:val="009A4C91"/>
    <w:rsid w:val="009A58F4"/>
    <w:rsid w:val="009A7C0B"/>
    <w:rsid w:val="009B2654"/>
    <w:rsid w:val="009B33A0"/>
    <w:rsid w:val="009B5607"/>
    <w:rsid w:val="009C3777"/>
    <w:rsid w:val="009C4783"/>
    <w:rsid w:val="009C54B7"/>
    <w:rsid w:val="009C6088"/>
    <w:rsid w:val="009C6337"/>
    <w:rsid w:val="009D0AAA"/>
    <w:rsid w:val="009D2E91"/>
    <w:rsid w:val="009D51A1"/>
    <w:rsid w:val="009D5837"/>
    <w:rsid w:val="009E4ECE"/>
    <w:rsid w:val="009E749D"/>
    <w:rsid w:val="009F06B6"/>
    <w:rsid w:val="009F17BB"/>
    <w:rsid w:val="009F1EC2"/>
    <w:rsid w:val="009F5501"/>
    <w:rsid w:val="00A022CC"/>
    <w:rsid w:val="00A03E57"/>
    <w:rsid w:val="00A04F47"/>
    <w:rsid w:val="00A12A87"/>
    <w:rsid w:val="00A15A79"/>
    <w:rsid w:val="00A16707"/>
    <w:rsid w:val="00A20BD2"/>
    <w:rsid w:val="00A20DE7"/>
    <w:rsid w:val="00A2388E"/>
    <w:rsid w:val="00A25664"/>
    <w:rsid w:val="00A26083"/>
    <w:rsid w:val="00A2703E"/>
    <w:rsid w:val="00A35BF7"/>
    <w:rsid w:val="00A36F60"/>
    <w:rsid w:val="00A375A5"/>
    <w:rsid w:val="00A4050C"/>
    <w:rsid w:val="00A40558"/>
    <w:rsid w:val="00A40BC7"/>
    <w:rsid w:val="00A42CD5"/>
    <w:rsid w:val="00A4475F"/>
    <w:rsid w:val="00A44A67"/>
    <w:rsid w:val="00A47B42"/>
    <w:rsid w:val="00A504F0"/>
    <w:rsid w:val="00A54050"/>
    <w:rsid w:val="00A54394"/>
    <w:rsid w:val="00A5452B"/>
    <w:rsid w:val="00A5665A"/>
    <w:rsid w:val="00A57B29"/>
    <w:rsid w:val="00A617C4"/>
    <w:rsid w:val="00A61A59"/>
    <w:rsid w:val="00A65A05"/>
    <w:rsid w:val="00A660DC"/>
    <w:rsid w:val="00A67092"/>
    <w:rsid w:val="00A702C9"/>
    <w:rsid w:val="00A70645"/>
    <w:rsid w:val="00A710F9"/>
    <w:rsid w:val="00A71FEF"/>
    <w:rsid w:val="00A72304"/>
    <w:rsid w:val="00A74526"/>
    <w:rsid w:val="00A7723B"/>
    <w:rsid w:val="00A812D5"/>
    <w:rsid w:val="00A815EB"/>
    <w:rsid w:val="00A82A81"/>
    <w:rsid w:val="00A83011"/>
    <w:rsid w:val="00A83E09"/>
    <w:rsid w:val="00A8572F"/>
    <w:rsid w:val="00A87C47"/>
    <w:rsid w:val="00A93F2C"/>
    <w:rsid w:val="00A9430C"/>
    <w:rsid w:val="00A9547E"/>
    <w:rsid w:val="00A95DE4"/>
    <w:rsid w:val="00AA00F7"/>
    <w:rsid w:val="00AA5E28"/>
    <w:rsid w:val="00AA7DE0"/>
    <w:rsid w:val="00AB76BC"/>
    <w:rsid w:val="00AC0895"/>
    <w:rsid w:val="00AC31DF"/>
    <w:rsid w:val="00AC3E80"/>
    <w:rsid w:val="00AC5227"/>
    <w:rsid w:val="00AD0015"/>
    <w:rsid w:val="00AD153A"/>
    <w:rsid w:val="00AD23BB"/>
    <w:rsid w:val="00AD360D"/>
    <w:rsid w:val="00AD6313"/>
    <w:rsid w:val="00AD6CAD"/>
    <w:rsid w:val="00AD7F60"/>
    <w:rsid w:val="00AE1282"/>
    <w:rsid w:val="00AE2417"/>
    <w:rsid w:val="00AF10FE"/>
    <w:rsid w:val="00AF14B9"/>
    <w:rsid w:val="00AF1918"/>
    <w:rsid w:val="00AF59AA"/>
    <w:rsid w:val="00AF6A3B"/>
    <w:rsid w:val="00AF7668"/>
    <w:rsid w:val="00AF7E28"/>
    <w:rsid w:val="00B01AD0"/>
    <w:rsid w:val="00B0227A"/>
    <w:rsid w:val="00B03D6C"/>
    <w:rsid w:val="00B03F43"/>
    <w:rsid w:val="00B06A7B"/>
    <w:rsid w:val="00B079F8"/>
    <w:rsid w:val="00B107AE"/>
    <w:rsid w:val="00B11B33"/>
    <w:rsid w:val="00B1291B"/>
    <w:rsid w:val="00B1335F"/>
    <w:rsid w:val="00B146A1"/>
    <w:rsid w:val="00B16E13"/>
    <w:rsid w:val="00B17A4C"/>
    <w:rsid w:val="00B20F64"/>
    <w:rsid w:val="00B23704"/>
    <w:rsid w:val="00B23A10"/>
    <w:rsid w:val="00B25533"/>
    <w:rsid w:val="00B26351"/>
    <w:rsid w:val="00B26578"/>
    <w:rsid w:val="00B273AC"/>
    <w:rsid w:val="00B27460"/>
    <w:rsid w:val="00B30046"/>
    <w:rsid w:val="00B31390"/>
    <w:rsid w:val="00B339C4"/>
    <w:rsid w:val="00B34F85"/>
    <w:rsid w:val="00B37BC9"/>
    <w:rsid w:val="00B40BEA"/>
    <w:rsid w:val="00B40E66"/>
    <w:rsid w:val="00B42997"/>
    <w:rsid w:val="00B43D60"/>
    <w:rsid w:val="00B457A8"/>
    <w:rsid w:val="00B511DC"/>
    <w:rsid w:val="00B5197F"/>
    <w:rsid w:val="00B52B91"/>
    <w:rsid w:val="00B6342A"/>
    <w:rsid w:val="00B6449A"/>
    <w:rsid w:val="00B65368"/>
    <w:rsid w:val="00B663E8"/>
    <w:rsid w:val="00B66C84"/>
    <w:rsid w:val="00B71CF2"/>
    <w:rsid w:val="00B73062"/>
    <w:rsid w:val="00B7315D"/>
    <w:rsid w:val="00B73BBE"/>
    <w:rsid w:val="00B746A1"/>
    <w:rsid w:val="00B81307"/>
    <w:rsid w:val="00B81A54"/>
    <w:rsid w:val="00B8423B"/>
    <w:rsid w:val="00B84D3F"/>
    <w:rsid w:val="00B86906"/>
    <w:rsid w:val="00B879F4"/>
    <w:rsid w:val="00B905C2"/>
    <w:rsid w:val="00B92C3D"/>
    <w:rsid w:val="00B93B89"/>
    <w:rsid w:val="00B95B9B"/>
    <w:rsid w:val="00B97EBD"/>
    <w:rsid w:val="00BA05B6"/>
    <w:rsid w:val="00BA15BA"/>
    <w:rsid w:val="00BA2310"/>
    <w:rsid w:val="00BA2B93"/>
    <w:rsid w:val="00BA34C6"/>
    <w:rsid w:val="00BA4DFE"/>
    <w:rsid w:val="00BA7A81"/>
    <w:rsid w:val="00BB017C"/>
    <w:rsid w:val="00BB12D0"/>
    <w:rsid w:val="00BB12D7"/>
    <w:rsid w:val="00BB1B4C"/>
    <w:rsid w:val="00BB1B6C"/>
    <w:rsid w:val="00BB3A49"/>
    <w:rsid w:val="00BB4655"/>
    <w:rsid w:val="00BB4F0D"/>
    <w:rsid w:val="00BB4FC2"/>
    <w:rsid w:val="00BB56D3"/>
    <w:rsid w:val="00BB6F13"/>
    <w:rsid w:val="00BC0A95"/>
    <w:rsid w:val="00BC19ED"/>
    <w:rsid w:val="00BC4096"/>
    <w:rsid w:val="00BD51FF"/>
    <w:rsid w:val="00BD5860"/>
    <w:rsid w:val="00BD6234"/>
    <w:rsid w:val="00BD7978"/>
    <w:rsid w:val="00BD7C3A"/>
    <w:rsid w:val="00BE0D00"/>
    <w:rsid w:val="00BE3415"/>
    <w:rsid w:val="00BE6D0B"/>
    <w:rsid w:val="00BF071A"/>
    <w:rsid w:val="00BF122B"/>
    <w:rsid w:val="00BF18C8"/>
    <w:rsid w:val="00BF19A8"/>
    <w:rsid w:val="00BF28B7"/>
    <w:rsid w:val="00BF3140"/>
    <w:rsid w:val="00BF323A"/>
    <w:rsid w:val="00BF6A64"/>
    <w:rsid w:val="00BF6EA4"/>
    <w:rsid w:val="00C004A1"/>
    <w:rsid w:val="00C04AA2"/>
    <w:rsid w:val="00C057EA"/>
    <w:rsid w:val="00C05823"/>
    <w:rsid w:val="00C06BF2"/>
    <w:rsid w:val="00C11495"/>
    <w:rsid w:val="00C12DE0"/>
    <w:rsid w:val="00C12E5E"/>
    <w:rsid w:val="00C14268"/>
    <w:rsid w:val="00C15C61"/>
    <w:rsid w:val="00C16701"/>
    <w:rsid w:val="00C23014"/>
    <w:rsid w:val="00C2468C"/>
    <w:rsid w:val="00C24CBA"/>
    <w:rsid w:val="00C26E4E"/>
    <w:rsid w:val="00C331DA"/>
    <w:rsid w:val="00C333D8"/>
    <w:rsid w:val="00C342F1"/>
    <w:rsid w:val="00C34989"/>
    <w:rsid w:val="00C35021"/>
    <w:rsid w:val="00C359D1"/>
    <w:rsid w:val="00C43730"/>
    <w:rsid w:val="00C46B52"/>
    <w:rsid w:val="00C50CF0"/>
    <w:rsid w:val="00C511CE"/>
    <w:rsid w:val="00C54A9D"/>
    <w:rsid w:val="00C55D47"/>
    <w:rsid w:val="00C55E3E"/>
    <w:rsid w:val="00C569CE"/>
    <w:rsid w:val="00C606B8"/>
    <w:rsid w:val="00C62061"/>
    <w:rsid w:val="00C62845"/>
    <w:rsid w:val="00C63263"/>
    <w:rsid w:val="00C65105"/>
    <w:rsid w:val="00C65C95"/>
    <w:rsid w:val="00C661A7"/>
    <w:rsid w:val="00C71DF7"/>
    <w:rsid w:val="00C7293E"/>
    <w:rsid w:val="00C735BF"/>
    <w:rsid w:val="00C7374D"/>
    <w:rsid w:val="00C775D7"/>
    <w:rsid w:val="00C80B4D"/>
    <w:rsid w:val="00C81BE4"/>
    <w:rsid w:val="00C8284A"/>
    <w:rsid w:val="00C842A1"/>
    <w:rsid w:val="00C8505C"/>
    <w:rsid w:val="00C855E1"/>
    <w:rsid w:val="00C8580B"/>
    <w:rsid w:val="00C860BE"/>
    <w:rsid w:val="00C869E8"/>
    <w:rsid w:val="00C90B68"/>
    <w:rsid w:val="00C92334"/>
    <w:rsid w:val="00C9233A"/>
    <w:rsid w:val="00C95E3B"/>
    <w:rsid w:val="00C96F0C"/>
    <w:rsid w:val="00CA00B6"/>
    <w:rsid w:val="00CA60D7"/>
    <w:rsid w:val="00CA67A2"/>
    <w:rsid w:val="00CB2ED8"/>
    <w:rsid w:val="00CB45D3"/>
    <w:rsid w:val="00CC09DE"/>
    <w:rsid w:val="00CC0B05"/>
    <w:rsid w:val="00CC0C53"/>
    <w:rsid w:val="00CC2ADE"/>
    <w:rsid w:val="00CC5AE7"/>
    <w:rsid w:val="00CC6FBD"/>
    <w:rsid w:val="00CC77CE"/>
    <w:rsid w:val="00CD08A0"/>
    <w:rsid w:val="00CD5BB8"/>
    <w:rsid w:val="00CE0BCC"/>
    <w:rsid w:val="00CE2906"/>
    <w:rsid w:val="00CE666B"/>
    <w:rsid w:val="00CE6F5E"/>
    <w:rsid w:val="00CE79D4"/>
    <w:rsid w:val="00CF0C9B"/>
    <w:rsid w:val="00CF1926"/>
    <w:rsid w:val="00CF2EC9"/>
    <w:rsid w:val="00CF4603"/>
    <w:rsid w:val="00CF4F0D"/>
    <w:rsid w:val="00CF6C51"/>
    <w:rsid w:val="00D014FF"/>
    <w:rsid w:val="00D03079"/>
    <w:rsid w:val="00D039FD"/>
    <w:rsid w:val="00D06C66"/>
    <w:rsid w:val="00D0764C"/>
    <w:rsid w:val="00D1167D"/>
    <w:rsid w:val="00D118C2"/>
    <w:rsid w:val="00D132D1"/>
    <w:rsid w:val="00D170B8"/>
    <w:rsid w:val="00D21937"/>
    <w:rsid w:val="00D22EEE"/>
    <w:rsid w:val="00D242C1"/>
    <w:rsid w:val="00D24BC4"/>
    <w:rsid w:val="00D26066"/>
    <w:rsid w:val="00D26BB7"/>
    <w:rsid w:val="00D315BD"/>
    <w:rsid w:val="00D3298A"/>
    <w:rsid w:val="00D33B15"/>
    <w:rsid w:val="00D40E0B"/>
    <w:rsid w:val="00D412BC"/>
    <w:rsid w:val="00D42B37"/>
    <w:rsid w:val="00D44863"/>
    <w:rsid w:val="00D4528B"/>
    <w:rsid w:val="00D46B69"/>
    <w:rsid w:val="00D50F3E"/>
    <w:rsid w:val="00D51529"/>
    <w:rsid w:val="00D52764"/>
    <w:rsid w:val="00D57491"/>
    <w:rsid w:val="00D578F4"/>
    <w:rsid w:val="00D61DAD"/>
    <w:rsid w:val="00D63CB9"/>
    <w:rsid w:val="00D63DE7"/>
    <w:rsid w:val="00D649E7"/>
    <w:rsid w:val="00D64A2E"/>
    <w:rsid w:val="00D662B3"/>
    <w:rsid w:val="00D67A81"/>
    <w:rsid w:val="00D719BC"/>
    <w:rsid w:val="00D720F6"/>
    <w:rsid w:val="00D72354"/>
    <w:rsid w:val="00D72AF4"/>
    <w:rsid w:val="00D73649"/>
    <w:rsid w:val="00D74016"/>
    <w:rsid w:val="00D74442"/>
    <w:rsid w:val="00D763C4"/>
    <w:rsid w:val="00D772D1"/>
    <w:rsid w:val="00D77F4C"/>
    <w:rsid w:val="00D77FC6"/>
    <w:rsid w:val="00D80E4C"/>
    <w:rsid w:val="00D84BBC"/>
    <w:rsid w:val="00D8563C"/>
    <w:rsid w:val="00D86275"/>
    <w:rsid w:val="00D91683"/>
    <w:rsid w:val="00D9189B"/>
    <w:rsid w:val="00D9210E"/>
    <w:rsid w:val="00D92E1F"/>
    <w:rsid w:val="00D9321E"/>
    <w:rsid w:val="00D94110"/>
    <w:rsid w:val="00D9471A"/>
    <w:rsid w:val="00D95213"/>
    <w:rsid w:val="00D96D4F"/>
    <w:rsid w:val="00DA498E"/>
    <w:rsid w:val="00DA728D"/>
    <w:rsid w:val="00DA7ACE"/>
    <w:rsid w:val="00DB133E"/>
    <w:rsid w:val="00DB4347"/>
    <w:rsid w:val="00DC0CC6"/>
    <w:rsid w:val="00DC1867"/>
    <w:rsid w:val="00DD27DA"/>
    <w:rsid w:val="00DD35CB"/>
    <w:rsid w:val="00DD5985"/>
    <w:rsid w:val="00DD68E7"/>
    <w:rsid w:val="00DE067D"/>
    <w:rsid w:val="00DE58DF"/>
    <w:rsid w:val="00DE59D7"/>
    <w:rsid w:val="00DE649C"/>
    <w:rsid w:val="00DE7F2E"/>
    <w:rsid w:val="00DF0541"/>
    <w:rsid w:val="00DF37DF"/>
    <w:rsid w:val="00E036A7"/>
    <w:rsid w:val="00E0389C"/>
    <w:rsid w:val="00E039D3"/>
    <w:rsid w:val="00E063E1"/>
    <w:rsid w:val="00E105A6"/>
    <w:rsid w:val="00E10A93"/>
    <w:rsid w:val="00E13274"/>
    <w:rsid w:val="00E175F3"/>
    <w:rsid w:val="00E1797F"/>
    <w:rsid w:val="00E21EC1"/>
    <w:rsid w:val="00E223C2"/>
    <w:rsid w:val="00E22776"/>
    <w:rsid w:val="00E26286"/>
    <w:rsid w:val="00E34168"/>
    <w:rsid w:val="00E34CFD"/>
    <w:rsid w:val="00E35B7D"/>
    <w:rsid w:val="00E42048"/>
    <w:rsid w:val="00E4270E"/>
    <w:rsid w:val="00E4353D"/>
    <w:rsid w:val="00E43726"/>
    <w:rsid w:val="00E43C30"/>
    <w:rsid w:val="00E45829"/>
    <w:rsid w:val="00E50911"/>
    <w:rsid w:val="00E523B4"/>
    <w:rsid w:val="00E5272C"/>
    <w:rsid w:val="00E53087"/>
    <w:rsid w:val="00E53B04"/>
    <w:rsid w:val="00E5429A"/>
    <w:rsid w:val="00E55602"/>
    <w:rsid w:val="00E607FB"/>
    <w:rsid w:val="00E63FA2"/>
    <w:rsid w:val="00E66729"/>
    <w:rsid w:val="00E67266"/>
    <w:rsid w:val="00E706EA"/>
    <w:rsid w:val="00E71795"/>
    <w:rsid w:val="00E73841"/>
    <w:rsid w:val="00E73A60"/>
    <w:rsid w:val="00E73DA7"/>
    <w:rsid w:val="00E73E86"/>
    <w:rsid w:val="00E7639E"/>
    <w:rsid w:val="00E76FAF"/>
    <w:rsid w:val="00E820F8"/>
    <w:rsid w:val="00E839FA"/>
    <w:rsid w:val="00E871FE"/>
    <w:rsid w:val="00E8755A"/>
    <w:rsid w:val="00E9015E"/>
    <w:rsid w:val="00E921E7"/>
    <w:rsid w:val="00E92838"/>
    <w:rsid w:val="00E9283D"/>
    <w:rsid w:val="00E9472B"/>
    <w:rsid w:val="00E97A0E"/>
    <w:rsid w:val="00EA0176"/>
    <w:rsid w:val="00EA0ED8"/>
    <w:rsid w:val="00EA276D"/>
    <w:rsid w:val="00EA2C57"/>
    <w:rsid w:val="00EA6DD6"/>
    <w:rsid w:val="00EB1C1D"/>
    <w:rsid w:val="00EB25C7"/>
    <w:rsid w:val="00EB51AF"/>
    <w:rsid w:val="00EC2DA3"/>
    <w:rsid w:val="00EC3560"/>
    <w:rsid w:val="00EC3936"/>
    <w:rsid w:val="00EC393D"/>
    <w:rsid w:val="00EC3C40"/>
    <w:rsid w:val="00EC4B12"/>
    <w:rsid w:val="00EC4C51"/>
    <w:rsid w:val="00EC58C4"/>
    <w:rsid w:val="00EC77ED"/>
    <w:rsid w:val="00ED039A"/>
    <w:rsid w:val="00ED1A3D"/>
    <w:rsid w:val="00ED61B6"/>
    <w:rsid w:val="00ED70D8"/>
    <w:rsid w:val="00EE0119"/>
    <w:rsid w:val="00EE04E7"/>
    <w:rsid w:val="00EE0B98"/>
    <w:rsid w:val="00EE2903"/>
    <w:rsid w:val="00EE585E"/>
    <w:rsid w:val="00EE6D2F"/>
    <w:rsid w:val="00EE7CFC"/>
    <w:rsid w:val="00EF2A01"/>
    <w:rsid w:val="00EF5ACC"/>
    <w:rsid w:val="00EF73C8"/>
    <w:rsid w:val="00EF79DD"/>
    <w:rsid w:val="00EF7AD2"/>
    <w:rsid w:val="00F02599"/>
    <w:rsid w:val="00F02C69"/>
    <w:rsid w:val="00F02F22"/>
    <w:rsid w:val="00F051B7"/>
    <w:rsid w:val="00F0658F"/>
    <w:rsid w:val="00F07863"/>
    <w:rsid w:val="00F07F7A"/>
    <w:rsid w:val="00F10D22"/>
    <w:rsid w:val="00F129E9"/>
    <w:rsid w:val="00F12C78"/>
    <w:rsid w:val="00F13998"/>
    <w:rsid w:val="00F1501F"/>
    <w:rsid w:val="00F15D92"/>
    <w:rsid w:val="00F20B1B"/>
    <w:rsid w:val="00F21D76"/>
    <w:rsid w:val="00F2223A"/>
    <w:rsid w:val="00F27586"/>
    <w:rsid w:val="00F27614"/>
    <w:rsid w:val="00F309F6"/>
    <w:rsid w:val="00F31D65"/>
    <w:rsid w:val="00F34374"/>
    <w:rsid w:val="00F36693"/>
    <w:rsid w:val="00F36D97"/>
    <w:rsid w:val="00F36F82"/>
    <w:rsid w:val="00F376D2"/>
    <w:rsid w:val="00F426FB"/>
    <w:rsid w:val="00F42CAB"/>
    <w:rsid w:val="00F45226"/>
    <w:rsid w:val="00F4619C"/>
    <w:rsid w:val="00F46440"/>
    <w:rsid w:val="00F51503"/>
    <w:rsid w:val="00F52A24"/>
    <w:rsid w:val="00F548EB"/>
    <w:rsid w:val="00F561A9"/>
    <w:rsid w:val="00F56813"/>
    <w:rsid w:val="00F6087A"/>
    <w:rsid w:val="00F61448"/>
    <w:rsid w:val="00F625D5"/>
    <w:rsid w:val="00F63216"/>
    <w:rsid w:val="00F7023C"/>
    <w:rsid w:val="00F7294B"/>
    <w:rsid w:val="00F7479D"/>
    <w:rsid w:val="00F74D63"/>
    <w:rsid w:val="00F76293"/>
    <w:rsid w:val="00F80233"/>
    <w:rsid w:val="00F832D6"/>
    <w:rsid w:val="00F833C9"/>
    <w:rsid w:val="00F83BC1"/>
    <w:rsid w:val="00F87006"/>
    <w:rsid w:val="00F91873"/>
    <w:rsid w:val="00F96CCB"/>
    <w:rsid w:val="00F979E9"/>
    <w:rsid w:val="00F97D6F"/>
    <w:rsid w:val="00FA06B5"/>
    <w:rsid w:val="00FA1B33"/>
    <w:rsid w:val="00FA22FE"/>
    <w:rsid w:val="00FA384C"/>
    <w:rsid w:val="00FA58CB"/>
    <w:rsid w:val="00FA6720"/>
    <w:rsid w:val="00FB0EFA"/>
    <w:rsid w:val="00FB1690"/>
    <w:rsid w:val="00FB3080"/>
    <w:rsid w:val="00FB334C"/>
    <w:rsid w:val="00FB33AF"/>
    <w:rsid w:val="00FB4CC3"/>
    <w:rsid w:val="00FB5CD1"/>
    <w:rsid w:val="00FC4C62"/>
    <w:rsid w:val="00FC5441"/>
    <w:rsid w:val="00FC6404"/>
    <w:rsid w:val="00FC734A"/>
    <w:rsid w:val="00FD10BD"/>
    <w:rsid w:val="00FD1883"/>
    <w:rsid w:val="00FD2C61"/>
    <w:rsid w:val="00FD4EFD"/>
    <w:rsid w:val="00FE02CD"/>
    <w:rsid w:val="00FE1150"/>
    <w:rsid w:val="00FE1330"/>
    <w:rsid w:val="00FE2005"/>
    <w:rsid w:val="00FE204F"/>
    <w:rsid w:val="00FE61A2"/>
    <w:rsid w:val="00FE644F"/>
    <w:rsid w:val="00FE7902"/>
    <w:rsid w:val="00FE7D66"/>
    <w:rsid w:val="00FF0E93"/>
    <w:rsid w:val="00FF1155"/>
    <w:rsid w:val="00FF2D24"/>
    <w:rsid w:val="00FF366D"/>
    <w:rsid w:val="00FF5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E2B76"/>
  <w15:chartTrackingRefBased/>
  <w15:docId w15:val="{FC0EE240-E9F7-44AC-9C04-265550E6C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589"/>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3589"/>
    <w:pPr>
      <w:spacing w:after="0" w:line="240" w:lineRule="auto"/>
    </w:pPr>
    <w:rPr>
      <w:b/>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02CD"/>
    <w:pPr>
      <w:ind w:left="720"/>
      <w:contextualSpacing/>
    </w:pPr>
  </w:style>
  <w:style w:type="character" w:styleId="Hyperlink">
    <w:name w:val="Hyperlink"/>
    <w:basedOn w:val="DefaultParagraphFont"/>
    <w:uiPriority w:val="99"/>
    <w:unhideWhenUsed/>
    <w:rsid w:val="00C12DE0"/>
    <w:rPr>
      <w:color w:val="0563C1" w:themeColor="hyperlink"/>
      <w:u w:val="single"/>
    </w:rPr>
  </w:style>
  <w:style w:type="character" w:customStyle="1" w:styleId="UnresolvedMention1">
    <w:name w:val="Unresolved Mention1"/>
    <w:basedOn w:val="DefaultParagraphFont"/>
    <w:uiPriority w:val="99"/>
    <w:semiHidden/>
    <w:unhideWhenUsed/>
    <w:rsid w:val="00C12DE0"/>
    <w:rPr>
      <w:color w:val="605E5C"/>
      <w:shd w:val="clear" w:color="auto" w:fill="E1DFDD"/>
    </w:rPr>
  </w:style>
  <w:style w:type="paragraph" w:styleId="Header">
    <w:name w:val="header"/>
    <w:basedOn w:val="Normal"/>
    <w:link w:val="HeaderChar"/>
    <w:uiPriority w:val="99"/>
    <w:unhideWhenUsed/>
    <w:rsid w:val="00293E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EDD"/>
    <w:rPr>
      <w:b/>
      <w:bCs/>
    </w:rPr>
  </w:style>
  <w:style w:type="paragraph" w:styleId="Footer">
    <w:name w:val="footer"/>
    <w:basedOn w:val="Normal"/>
    <w:link w:val="FooterChar"/>
    <w:uiPriority w:val="99"/>
    <w:unhideWhenUsed/>
    <w:rsid w:val="00293E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EDD"/>
    <w:rPr>
      <w:b/>
      <w:bCs/>
    </w:rPr>
  </w:style>
  <w:style w:type="character" w:styleId="CommentReference">
    <w:name w:val="annotation reference"/>
    <w:basedOn w:val="DefaultParagraphFont"/>
    <w:uiPriority w:val="99"/>
    <w:semiHidden/>
    <w:unhideWhenUsed/>
    <w:rsid w:val="002C4EEE"/>
    <w:rPr>
      <w:sz w:val="16"/>
      <w:szCs w:val="16"/>
    </w:rPr>
  </w:style>
  <w:style w:type="paragraph" w:styleId="CommentText">
    <w:name w:val="annotation text"/>
    <w:basedOn w:val="Normal"/>
    <w:link w:val="CommentTextChar"/>
    <w:uiPriority w:val="99"/>
    <w:semiHidden/>
    <w:unhideWhenUsed/>
    <w:rsid w:val="002C4EEE"/>
    <w:pPr>
      <w:spacing w:line="240" w:lineRule="auto"/>
    </w:pPr>
    <w:rPr>
      <w:sz w:val="20"/>
      <w:szCs w:val="20"/>
    </w:rPr>
  </w:style>
  <w:style w:type="character" w:customStyle="1" w:styleId="CommentTextChar">
    <w:name w:val="Comment Text Char"/>
    <w:basedOn w:val="DefaultParagraphFont"/>
    <w:link w:val="CommentText"/>
    <w:uiPriority w:val="99"/>
    <w:semiHidden/>
    <w:rsid w:val="002C4EEE"/>
    <w:rPr>
      <w:b/>
      <w:bCs/>
      <w:sz w:val="20"/>
      <w:szCs w:val="20"/>
    </w:rPr>
  </w:style>
  <w:style w:type="paragraph" w:styleId="CommentSubject">
    <w:name w:val="annotation subject"/>
    <w:basedOn w:val="CommentText"/>
    <w:next w:val="CommentText"/>
    <w:link w:val="CommentSubjectChar"/>
    <w:uiPriority w:val="99"/>
    <w:semiHidden/>
    <w:unhideWhenUsed/>
    <w:rsid w:val="002C4EEE"/>
  </w:style>
  <w:style w:type="character" w:customStyle="1" w:styleId="CommentSubjectChar">
    <w:name w:val="Comment Subject Char"/>
    <w:basedOn w:val="CommentTextChar"/>
    <w:link w:val="CommentSubject"/>
    <w:uiPriority w:val="99"/>
    <w:semiHidden/>
    <w:rsid w:val="002C4EEE"/>
    <w:rPr>
      <w:b/>
      <w:bCs/>
      <w:sz w:val="20"/>
      <w:szCs w:val="20"/>
    </w:rPr>
  </w:style>
  <w:style w:type="paragraph" w:styleId="BalloonText">
    <w:name w:val="Balloon Text"/>
    <w:basedOn w:val="Normal"/>
    <w:link w:val="BalloonTextChar"/>
    <w:uiPriority w:val="99"/>
    <w:semiHidden/>
    <w:unhideWhenUsed/>
    <w:rsid w:val="002C4E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EEE"/>
    <w:rPr>
      <w:rFonts w:ascii="Segoe UI" w:hAnsi="Segoe UI" w:cs="Segoe UI"/>
      <w:b/>
      <w:bCs/>
      <w:sz w:val="18"/>
      <w:szCs w:val="18"/>
    </w:rPr>
  </w:style>
  <w:style w:type="character" w:styleId="FollowedHyperlink">
    <w:name w:val="FollowedHyperlink"/>
    <w:basedOn w:val="DefaultParagraphFont"/>
    <w:uiPriority w:val="99"/>
    <w:semiHidden/>
    <w:unhideWhenUsed/>
    <w:rsid w:val="004637EB"/>
    <w:rPr>
      <w:color w:val="954F72" w:themeColor="followedHyperlink"/>
      <w:u w:val="single"/>
    </w:rPr>
  </w:style>
  <w:style w:type="paragraph" w:styleId="NormalWeb">
    <w:name w:val="Normal (Web)"/>
    <w:basedOn w:val="Normal"/>
    <w:uiPriority w:val="99"/>
    <w:unhideWhenUsed/>
    <w:rsid w:val="00F4619C"/>
    <w:pPr>
      <w:spacing w:before="100" w:beforeAutospacing="1" w:after="100" w:afterAutospacing="1" w:line="240" w:lineRule="auto"/>
    </w:pPr>
    <w:rPr>
      <w:rFonts w:ascii="Times New Roman" w:hAnsi="Times New Roman" w:cs="Times New Roman"/>
      <w:b w:val="0"/>
      <w:bCs w:val="0"/>
      <w:lang w:eastAsia="en-GB"/>
    </w:rPr>
  </w:style>
  <w:style w:type="paragraph" w:styleId="Revision">
    <w:name w:val="Revision"/>
    <w:hidden/>
    <w:uiPriority w:val="99"/>
    <w:semiHidden/>
    <w:rsid w:val="004511C2"/>
    <w:pPr>
      <w:spacing w:after="0" w:line="240" w:lineRule="auto"/>
    </w:pPr>
    <w:rPr>
      <w:b/>
      <w:bCs/>
    </w:rPr>
  </w:style>
  <w:style w:type="paragraph" w:customStyle="1" w:styleId="paragraph">
    <w:name w:val="paragraph"/>
    <w:basedOn w:val="Normal"/>
    <w:rsid w:val="00BC4096"/>
    <w:pPr>
      <w:spacing w:before="100" w:beforeAutospacing="1" w:after="100" w:afterAutospacing="1" w:line="240" w:lineRule="auto"/>
    </w:pPr>
    <w:rPr>
      <w:rFonts w:ascii="Times New Roman" w:hAnsi="Times New Roman" w:cs="Times New Roman"/>
      <w:b w:val="0"/>
      <w:bCs w:val="0"/>
      <w:lang w:eastAsia="en-GB"/>
    </w:rPr>
  </w:style>
  <w:style w:type="character" w:styleId="Strong">
    <w:name w:val="Strong"/>
    <w:basedOn w:val="DefaultParagraphFont"/>
    <w:uiPriority w:val="22"/>
    <w:qFormat/>
    <w:rsid w:val="00BC4096"/>
    <w:rPr>
      <w:b/>
      <w:bCs/>
    </w:rPr>
  </w:style>
  <w:style w:type="character" w:styleId="UnresolvedMention">
    <w:name w:val="Unresolved Mention"/>
    <w:basedOn w:val="DefaultParagraphFont"/>
    <w:uiPriority w:val="99"/>
    <w:semiHidden/>
    <w:unhideWhenUsed/>
    <w:rsid w:val="00883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11487">
      <w:bodyDiv w:val="1"/>
      <w:marLeft w:val="0"/>
      <w:marRight w:val="0"/>
      <w:marTop w:val="0"/>
      <w:marBottom w:val="0"/>
      <w:divBdr>
        <w:top w:val="none" w:sz="0" w:space="0" w:color="auto"/>
        <w:left w:val="none" w:sz="0" w:space="0" w:color="auto"/>
        <w:bottom w:val="none" w:sz="0" w:space="0" w:color="auto"/>
        <w:right w:val="none" w:sz="0" w:space="0" w:color="auto"/>
      </w:divBdr>
    </w:div>
    <w:div w:id="125323782">
      <w:bodyDiv w:val="1"/>
      <w:marLeft w:val="0"/>
      <w:marRight w:val="0"/>
      <w:marTop w:val="0"/>
      <w:marBottom w:val="0"/>
      <w:divBdr>
        <w:top w:val="none" w:sz="0" w:space="0" w:color="auto"/>
        <w:left w:val="none" w:sz="0" w:space="0" w:color="auto"/>
        <w:bottom w:val="none" w:sz="0" w:space="0" w:color="auto"/>
        <w:right w:val="none" w:sz="0" w:space="0" w:color="auto"/>
      </w:divBdr>
    </w:div>
    <w:div w:id="341206015">
      <w:bodyDiv w:val="1"/>
      <w:marLeft w:val="0"/>
      <w:marRight w:val="0"/>
      <w:marTop w:val="0"/>
      <w:marBottom w:val="0"/>
      <w:divBdr>
        <w:top w:val="none" w:sz="0" w:space="0" w:color="auto"/>
        <w:left w:val="none" w:sz="0" w:space="0" w:color="auto"/>
        <w:bottom w:val="none" w:sz="0" w:space="0" w:color="auto"/>
        <w:right w:val="none" w:sz="0" w:space="0" w:color="auto"/>
      </w:divBdr>
    </w:div>
    <w:div w:id="575167905">
      <w:bodyDiv w:val="1"/>
      <w:marLeft w:val="0"/>
      <w:marRight w:val="0"/>
      <w:marTop w:val="0"/>
      <w:marBottom w:val="0"/>
      <w:divBdr>
        <w:top w:val="none" w:sz="0" w:space="0" w:color="auto"/>
        <w:left w:val="none" w:sz="0" w:space="0" w:color="auto"/>
        <w:bottom w:val="none" w:sz="0" w:space="0" w:color="auto"/>
        <w:right w:val="none" w:sz="0" w:space="0" w:color="auto"/>
      </w:divBdr>
    </w:div>
    <w:div w:id="594561240">
      <w:bodyDiv w:val="1"/>
      <w:marLeft w:val="0"/>
      <w:marRight w:val="0"/>
      <w:marTop w:val="0"/>
      <w:marBottom w:val="0"/>
      <w:divBdr>
        <w:top w:val="none" w:sz="0" w:space="0" w:color="auto"/>
        <w:left w:val="none" w:sz="0" w:space="0" w:color="auto"/>
        <w:bottom w:val="none" w:sz="0" w:space="0" w:color="auto"/>
        <w:right w:val="none" w:sz="0" w:space="0" w:color="auto"/>
      </w:divBdr>
    </w:div>
    <w:div w:id="611668245">
      <w:bodyDiv w:val="1"/>
      <w:marLeft w:val="0"/>
      <w:marRight w:val="0"/>
      <w:marTop w:val="0"/>
      <w:marBottom w:val="0"/>
      <w:divBdr>
        <w:top w:val="none" w:sz="0" w:space="0" w:color="auto"/>
        <w:left w:val="none" w:sz="0" w:space="0" w:color="auto"/>
        <w:bottom w:val="none" w:sz="0" w:space="0" w:color="auto"/>
        <w:right w:val="none" w:sz="0" w:space="0" w:color="auto"/>
      </w:divBdr>
    </w:div>
    <w:div w:id="757677462">
      <w:bodyDiv w:val="1"/>
      <w:marLeft w:val="0"/>
      <w:marRight w:val="0"/>
      <w:marTop w:val="0"/>
      <w:marBottom w:val="0"/>
      <w:divBdr>
        <w:top w:val="none" w:sz="0" w:space="0" w:color="auto"/>
        <w:left w:val="none" w:sz="0" w:space="0" w:color="auto"/>
        <w:bottom w:val="none" w:sz="0" w:space="0" w:color="auto"/>
        <w:right w:val="none" w:sz="0" w:space="0" w:color="auto"/>
      </w:divBdr>
    </w:div>
    <w:div w:id="831599330">
      <w:bodyDiv w:val="1"/>
      <w:marLeft w:val="0"/>
      <w:marRight w:val="0"/>
      <w:marTop w:val="0"/>
      <w:marBottom w:val="0"/>
      <w:divBdr>
        <w:top w:val="none" w:sz="0" w:space="0" w:color="auto"/>
        <w:left w:val="none" w:sz="0" w:space="0" w:color="auto"/>
        <w:bottom w:val="none" w:sz="0" w:space="0" w:color="auto"/>
        <w:right w:val="none" w:sz="0" w:space="0" w:color="auto"/>
      </w:divBdr>
    </w:div>
    <w:div w:id="835077423">
      <w:bodyDiv w:val="1"/>
      <w:marLeft w:val="0"/>
      <w:marRight w:val="0"/>
      <w:marTop w:val="0"/>
      <w:marBottom w:val="0"/>
      <w:divBdr>
        <w:top w:val="none" w:sz="0" w:space="0" w:color="auto"/>
        <w:left w:val="none" w:sz="0" w:space="0" w:color="auto"/>
        <w:bottom w:val="none" w:sz="0" w:space="0" w:color="auto"/>
        <w:right w:val="none" w:sz="0" w:space="0" w:color="auto"/>
      </w:divBdr>
    </w:div>
    <w:div w:id="843403117">
      <w:bodyDiv w:val="1"/>
      <w:marLeft w:val="0"/>
      <w:marRight w:val="0"/>
      <w:marTop w:val="0"/>
      <w:marBottom w:val="0"/>
      <w:divBdr>
        <w:top w:val="none" w:sz="0" w:space="0" w:color="auto"/>
        <w:left w:val="none" w:sz="0" w:space="0" w:color="auto"/>
        <w:bottom w:val="none" w:sz="0" w:space="0" w:color="auto"/>
        <w:right w:val="none" w:sz="0" w:space="0" w:color="auto"/>
      </w:divBdr>
    </w:div>
    <w:div w:id="851993134">
      <w:bodyDiv w:val="1"/>
      <w:marLeft w:val="0"/>
      <w:marRight w:val="0"/>
      <w:marTop w:val="0"/>
      <w:marBottom w:val="0"/>
      <w:divBdr>
        <w:top w:val="none" w:sz="0" w:space="0" w:color="auto"/>
        <w:left w:val="none" w:sz="0" w:space="0" w:color="auto"/>
        <w:bottom w:val="none" w:sz="0" w:space="0" w:color="auto"/>
        <w:right w:val="none" w:sz="0" w:space="0" w:color="auto"/>
      </w:divBdr>
    </w:div>
    <w:div w:id="889069888">
      <w:bodyDiv w:val="1"/>
      <w:marLeft w:val="0"/>
      <w:marRight w:val="0"/>
      <w:marTop w:val="0"/>
      <w:marBottom w:val="0"/>
      <w:divBdr>
        <w:top w:val="none" w:sz="0" w:space="0" w:color="auto"/>
        <w:left w:val="none" w:sz="0" w:space="0" w:color="auto"/>
        <w:bottom w:val="none" w:sz="0" w:space="0" w:color="auto"/>
        <w:right w:val="none" w:sz="0" w:space="0" w:color="auto"/>
      </w:divBdr>
    </w:div>
    <w:div w:id="984163121">
      <w:bodyDiv w:val="1"/>
      <w:marLeft w:val="0"/>
      <w:marRight w:val="0"/>
      <w:marTop w:val="0"/>
      <w:marBottom w:val="0"/>
      <w:divBdr>
        <w:top w:val="none" w:sz="0" w:space="0" w:color="auto"/>
        <w:left w:val="none" w:sz="0" w:space="0" w:color="auto"/>
        <w:bottom w:val="none" w:sz="0" w:space="0" w:color="auto"/>
        <w:right w:val="none" w:sz="0" w:space="0" w:color="auto"/>
      </w:divBdr>
    </w:div>
    <w:div w:id="1012607957">
      <w:bodyDiv w:val="1"/>
      <w:marLeft w:val="0"/>
      <w:marRight w:val="0"/>
      <w:marTop w:val="0"/>
      <w:marBottom w:val="0"/>
      <w:divBdr>
        <w:top w:val="none" w:sz="0" w:space="0" w:color="auto"/>
        <w:left w:val="none" w:sz="0" w:space="0" w:color="auto"/>
        <w:bottom w:val="none" w:sz="0" w:space="0" w:color="auto"/>
        <w:right w:val="none" w:sz="0" w:space="0" w:color="auto"/>
      </w:divBdr>
    </w:div>
    <w:div w:id="1133870803">
      <w:bodyDiv w:val="1"/>
      <w:marLeft w:val="0"/>
      <w:marRight w:val="0"/>
      <w:marTop w:val="0"/>
      <w:marBottom w:val="0"/>
      <w:divBdr>
        <w:top w:val="none" w:sz="0" w:space="0" w:color="auto"/>
        <w:left w:val="none" w:sz="0" w:space="0" w:color="auto"/>
        <w:bottom w:val="none" w:sz="0" w:space="0" w:color="auto"/>
        <w:right w:val="none" w:sz="0" w:space="0" w:color="auto"/>
      </w:divBdr>
    </w:div>
    <w:div w:id="1182281450">
      <w:bodyDiv w:val="1"/>
      <w:marLeft w:val="0"/>
      <w:marRight w:val="0"/>
      <w:marTop w:val="0"/>
      <w:marBottom w:val="0"/>
      <w:divBdr>
        <w:top w:val="none" w:sz="0" w:space="0" w:color="auto"/>
        <w:left w:val="none" w:sz="0" w:space="0" w:color="auto"/>
        <w:bottom w:val="none" w:sz="0" w:space="0" w:color="auto"/>
        <w:right w:val="none" w:sz="0" w:space="0" w:color="auto"/>
      </w:divBdr>
    </w:div>
    <w:div w:id="1378896449">
      <w:bodyDiv w:val="1"/>
      <w:marLeft w:val="0"/>
      <w:marRight w:val="0"/>
      <w:marTop w:val="0"/>
      <w:marBottom w:val="0"/>
      <w:divBdr>
        <w:top w:val="none" w:sz="0" w:space="0" w:color="auto"/>
        <w:left w:val="none" w:sz="0" w:space="0" w:color="auto"/>
        <w:bottom w:val="none" w:sz="0" w:space="0" w:color="auto"/>
        <w:right w:val="none" w:sz="0" w:space="0" w:color="auto"/>
      </w:divBdr>
    </w:div>
    <w:div w:id="1513450602">
      <w:bodyDiv w:val="1"/>
      <w:marLeft w:val="0"/>
      <w:marRight w:val="0"/>
      <w:marTop w:val="0"/>
      <w:marBottom w:val="0"/>
      <w:divBdr>
        <w:top w:val="none" w:sz="0" w:space="0" w:color="auto"/>
        <w:left w:val="none" w:sz="0" w:space="0" w:color="auto"/>
        <w:bottom w:val="none" w:sz="0" w:space="0" w:color="auto"/>
        <w:right w:val="none" w:sz="0" w:space="0" w:color="auto"/>
      </w:divBdr>
    </w:div>
    <w:div w:id="1648394214">
      <w:bodyDiv w:val="1"/>
      <w:marLeft w:val="0"/>
      <w:marRight w:val="0"/>
      <w:marTop w:val="0"/>
      <w:marBottom w:val="0"/>
      <w:divBdr>
        <w:top w:val="none" w:sz="0" w:space="0" w:color="auto"/>
        <w:left w:val="none" w:sz="0" w:space="0" w:color="auto"/>
        <w:bottom w:val="none" w:sz="0" w:space="0" w:color="auto"/>
        <w:right w:val="none" w:sz="0" w:space="0" w:color="auto"/>
      </w:divBdr>
    </w:div>
    <w:div w:id="1795556001">
      <w:bodyDiv w:val="1"/>
      <w:marLeft w:val="0"/>
      <w:marRight w:val="0"/>
      <w:marTop w:val="0"/>
      <w:marBottom w:val="0"/>
      <w:divBdr>
        <w:top w:val="none" w:sz="0" w:space="0" w:color="auto"/>
        <w:left w:val="none" w:sz="0" w:space="0" w:color="auto"/>
        <w:bottom w:val="none" w:sz="0" w:space="0" w:color="auto"/>
        <w:right w:val="none" w:sz="0" w:space="0" w:color="auto"/>
      </w:divBdr>
    </w:div>
    <w:div w:id="1915238578">
      <w:bodyDiv w:val="1"/>
      <w:marLeft w:val="0"/>
      <w:marRight w:val="0"/>
      <w:marTop w:val="0"/>
      <w:marBottom w:val="0"/>
      <w:divBdr>
        <w:top w:val="none" w:sz="0" w:space="0" w:color="auto"/>
        <w:left w:val="none" w:sz="0" w:space="0" w:color="auto"/>
        <w:bottom w:val="none" w:sz="0" w:space="0" w:color="auto"/>
        <w:right w:val="none" w:sz="0" w:space="0" w:color="auto"/>
      </w:divBdr>
    </w:div>
    <w:div w:id="1924410205">
      <w:bodyDiv w:val="1"/>
      <w:marLeft w:val="0"/>
      <w:marRight w:val="0"/>
      <w:marTop w:val="0"/>
      <w:marBottom w:val="0"/>
      <w:divBdr>
        <w:top w:val="none" w:sz="0" w:space="0" w:color="auto"/>
        <w:left w:val="none" w:sz="0" w:space="0" w:color="auto"/>
        <w:bottom w:val="none" w:sz="0" w:space="0" w:color="auto"/>
        <w:right w:val="none" w:sz="0" w:space="0" w:color="auto"/>
      </w:divBdr>
    </w:div>
    <w:div w:id="1974602069">
      <w:bodyDiv w:val="1"/>
      <w:marLeft w:val="0"/>
      <w:marRight w:val="0"/>
      <w:marTop w:val="0"/>
      <w:marBottom w:val="0"/>
      <w:divBdr>
        <w:top w:val="none" w:sz="0" w:space="0" w:color="auto"/>
        <w:left w:val="none" w:sz="0" w:space="0" w:color="auto"/>
        <w:bottom w:val="none" w:sz="0" w:space="0" w:color="auto"/>
        <w:right w:val="none" w:sz="0" w:space="0" w:color="auto"/>
      </w:divBdr>
    </w:div>
    <w:div w:id="2010517370">
      <w:bodyDiv w:val="1"/>
      <w:marLeft w:val="0"/>
      <w:marRight w:val="0"/>
      <w:marTop w:val="0"/>
      <w:marBottom w:val="0"/>
      <w:divBdr>
        <w:top w:val="none" w:sz="0" w:space="0" w:color="auto"/>
        <w:left w:val="none" w:sz="0" w:space="0" w:color="auto"/>
        <w:bottom w:val="none" w:sz="0" w:space="0" w:color="auto"/>
        <w:right w:val="none" w:sz="0" w:space="0" w:color="auto"/>
      </w:divBdr>
    </w:div>
    <w:div w:id="2093621944">
      <w:bodyDiv w:val="1"/>
      <w:marLeft w:val="0"/>
      <w:marRight w:val="0"/>
      <w:marTop w:val="0"/>
      <w:marBottom w:val="0"/>
      <w:divBdr>
        <w:top w:val="none" w:sz="0" w:space="0" w:color="auto"/>
        <w:left w:val="none" w:sz="0" w:space="0" w:color="auto"/>
        <w:bottom w:val="none" w:sz="0" w:space="0" w:color="auto"/>
        <w:right w:val="none" w:sz="0" w:space="0" w:color="auto"/>
      </w:divBdr>
    </w:div>
    <w:div w:id="211978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br01.safelinks.protection.outlook.com/?url=https%3A%2F%2Fwww.youtube.com%2Fwatch%3Fv%3DXHgLYI9KZ-A&amp;data=05%7C01%7Cjo.hooper%40carerstogether.org.uk%7C4ac7ab154c0b47c6b19808dbe6098408%7C602eec4992fa44fab8ae7f2e5ab763bb%7C0%7C0%7C638356700766989729%7CUnknown%7CTWFpbGZsb3d8eyJWIjoiMC4wLjAwMDAiLCJQIjoiV2luMzIiLCJBTiI6Ik1haWwiLCJXVCI6Mn0%3D%7C3000%7C%7C%7C&amp;sdata=jo8AA5As8oZ5IVxMW6T9iitcLIfM6o%2F%2BHxnmiRVoBpU%3D&amp;reserved=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C0DA000C665C4ABB0B20DC9F9BFBB5" ma:contentTypeVersion="3" ma:contentTypeDescription="Create a new document." ma:contentTypeScope="" ma:versionID="cb29011c88919c2e554dc85f3cd328cb">
  <xsd:schema xmlns:xsd="http://www.w3.org/2001/XMLSchema" xmlns:xs="http://www.w3.org/2001/XMLSchema" xmlns:p="http://schemas.microsoft.com/office/2006/metadata/properties" xmlns:ns2="69881a76-0aff-4b2a-be7a-f3bc3a91f9cc" targetNamespace="http://schemas.microsoft.com/office/2006/metadata/properties" ma:root="true" ma:fieldsID="c2424a478b0a475b628cf9cfd8332f13" ns2:_="">
    <xsd:import namespace="69881a76-0aff-4b2a-be7a-f3bc3a91f9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81a76-0aff-4b2a-be7a-f3bc3a91f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ABE730-3D1D-45E9-8B27-59E17DCAEFA2}">
  <ds:schemaRefs>
    <ds:schemaRef ds:uri="http://schemas.openxmlformats.org/officeDocument/2006/bibliography"/>
  </ds:schemaRefs>
</ds:datastoreItem>
</file>

<file path=customXml/itemProps2.xml><?xml version="1.0" encoding="utf-8"?>
<ds:datastoreItem xmlns:ds="http://schemas.openxmlformats.org/officeDocument/2006/customXml" ds:itemID="{CF6ECFBA-DC77-4B71-AD0E-62C738F838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257EB3-F00D-498C-BC7C-0ED96BAE4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81a76-0aff-4b2a-be7a-f3bc3a91f9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3EC553-9362-4571-8C3D-6F3AFA84F2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Crockett, Marj</dc:creator>
  <cp:keywords/>
  <dc:description/>
  <cp:lastModifiedBy>Lee, Amanda</cp:lastModifiedBy>
  <cp:revision>2</cp:revision>
  <dcterms:created xsi:type="dcterms:W3CDTF">2024-07-23T18:00:00Z</dcterms:created>
  <dcterms:modified xsi:type="dcterms:W3CDTF">2024-07-23T18:00:00Z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0x010100FDC0DA000C665C4ABB0B20DC9F9BFBB5</vt:lpwstr>
  </property>
</Properties>
</file>