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3422D" w14:textId="582B3BD6" w:rsidR="00D662B3" w:rsidRPr="00883208" w:rsidRDefault="00523589" w:rsidP="00523589">
      <w:r w:rsidRPr="00883208">
        <w:t>Hampshire Carers Partnership</w:t>
      </w:r>
      <w:r w:rsidR="009A58F4">
        <w:t xml:space="preserve"> </w:t>
      </w:r>
      <w:r w:rsidR="00C90B68">
        <w:t xml:space="preserve">&amp; </w:t>
      </w:r>
      <w:r w:rsidR="009A58F4">
        <w:t xml:space="preserve">Learning Disability </w:t>
      </w:r>
      <w:r w:rsidR="00C90B68">
        <w:t>Partnership</w:t>
      </w:r>
      <w:r w:rsidR="00065BD0" w:rsidRPr="00883208">
        <w:t xml:space="preserve"> </w:t>
      </w:r>
    </w:p>
    <w:p w14:paraId="48ADEADC" w14:textId="21744DDE" w:rsidR="00523589" w:rsidRPr="00883208" w:rsidRDefault="00D662B3" w:rsidP="00523589">
      <w:pPr>
        <w:rPr>
          <w:b w:val="0"/>
          <w:bCs w:val="0"/>
        </w:rPr>
      </w:pPr>
      <w:r w:rsidRPr="00883208">
        <w:t xml:space="preserve">Carers LD Working Group </w:t>
      </w:r>
      <w:r w:rsidR="00065BD0" w:rsidRPr="00883208">
        <w:t>Meeting</w:t>
      </w:r>
    </w:p>
    <w:p w14:paraId="51F60A9A" w14:textId="5CD52E0F" w:rsidR="00523589" w:rsidRPr="00883208" w:rsidRDefault="00523589" w:rsidP="00523589">
      <w:pPr>
        <w:spacing w:after="0"/>
        <w:rPr>
          <w:b w:val="0"/>
          <w:bCs w:val="0"/>
        </w:rPr>
      </w:pPr>
      <w:r w:rsidRPr="00883208">
        <w:t>Date:</w:t>
      </w:r>
      <w:r w:rsidRPr="00883208">
        <w:tab/>
      </w:r>
      <w:r w:rsidRPr="00883208">
        <w:tab/>
      </w:r>
      <w:r w:rsidR="00D918C1">
        <w:rPr>
          <w:b w:val="0"/>
        </w:rPr>
        <w:t>15</w:t>
      </w:r>
      <w:r w:rsidR="00D918C1" w:rsidRPr="00D918C1">
        <w:rPr>
          <w:b w:val="0"/>
          <w:vertAlign w:val="superscript"/>
        </w:rPr>
        <w:t>th</w:t>
      </w:r>
      <w:r w:rsidR="00D918C1">
        <w:rPr>
          <w:b w:val="0"/>
        </w:rPr>
        <w:t xml:space="preserve"> January 2024</w:t>
      </w:r>
    </w:p>
    <w:p w14:paraId="1F9890C9" w14:textId="5C42861B" w:rsidR="00452C13" w:rsidRPr="00883208" w:rsidRDefault="000C7D02" w:rsidP="00523589">
      <w:pPr>
        <w:spacing w:after="0"/>
        <w:rPr>
          <w:b w:val="0"/>
          <w:bCs w:val="0"/>
        </w:rPr>
      </w:pPr>
      <w:r w:rsidRPr="00883208">
        <w:rPr>
          <w:bCs w:val="0"/>
        </w:rPr>
        <w:t>Time:</w:t>
      </w:r>
      <w:r w:rsidR="00C855E1" w:rsidRPr="00883208">
        <w:rPr>
          <w:b w:val="0"/>
          <w:bCs w:val="0"/>
        </w:rPr>
        <w:tab/>
      </w:r>
      <w:r w:rsidR="00C855E1" w:rsidRPr="00883208">
        <w:rPr>
          <w:b w:val="0"/>
          <w:bCs w:val="0"/>
        </w:rPr>
        <w:tab/>
      </w:r>
      <w:r w:rsidR="00D662B3" w:rsidRPr="00883208">
        <w:rPr>
          <w:b w:val="0"/>
          <w:bCs w:val="0"/>
        </w:rPr>
        <w:t>2.00 – 4.00</w:t>
      </w:r>
      <w:r w:rsidR="00C855E1" w:rsidRPr="00883208">
        <w:rPr>
          <w:b w:val="0"/>
          <w:bCs w:val="0"/>
        </w:rPr>
        <w:t>pm</w:t>
      </w:r>
    </w:p>
    <w:p w14:paraId="40F8EF13" w14:textId="4DA07469" w:rsidR="00523589" w:rsidRPr="00883208" w:rsidRDefault="00C96F0C" w:rsidP="00523589">
      <w:pPr>
        <w:spacing w:after="0"/>
        <w:rPr>
          <w:b w:val="0"/>
          <w:bCs w:val="0"/>
        </w:rPr>
      </w:pPr>
      <w:r w:rsidRPr="00883208">
        <w:rPr>
          <w:bCs w:val="0"/>
        </w:rPr>
        <w:t>Method:</w:t>
      </w:r>
      <w:r w:rsidRPr="00883208">
        <w:rPr>
          <w:b w:val="0"/>
          <w:bCs w:val="0"/>
        </w:rPr>
        <w:tab/>
        <w:t>Zoom</w:t>
      </w:r>
    </w:p>
    <w:p w14:paraId="7ED7C1A0" w14:textId="77777777" w:rsidR="00B1291B" w:rsidRPr="00883208" w:rsidRDefault="00246AFC" w:rsidP="00246AFC">
      <w:pPr>
        <w:spacing w:after="120" w:line="240" w:lineRule="auto"/>
        <w:rPr>
          <w:b w:val="0"/>
          <w:bCs w:val="0"/>
          <w:i/>
        </w:rPr>
      </w:pPr>
      <w:r w:rsidRPr="00883208">
        <w:rPr>
          <w:i/>
        </w:rPr>
        <w:t xml:space="preserve">Administration </w:t>
      </w:r>
      <w:r w:rsidRPr="00883208">
        <w:rPr>
          <w:bCs w:val="0"/>
          <w:i/>
        </w:rPr>
        <w:t>Note</w:t>
      </w:r>
      <w:r w:rsidR="00C11495" w:rsidRPr="00883208">
        <w:rPr>
          <w:bCs w:val="0"/>
          <w:i/>
        </w:rPr>
        <w:t>s</w:t>
      </w:r>
      <w:r w:rsidRPr="00883208">
        <w:rPr>
          <w:b w:val="0"/>
          <w:bCs w:val="0"/>
          <w:i/>
        </w:rPr>
        <w:t xml:space="preserve">: </w:t>
      </w:r>
    </w:p>
    <w:p w14:paraId="0EC8F427" w14:textId="3D2AC4F0" w:rsidR="002F07F8" w:rsidRPr="00883208" w:rsidRDefault="00C11495" w:rsidP="0098589D">
      <w:pPr>
        <w:spacing w:after="120" w:line="240" w:lineRule="auto"/>
        <w:rPr>
          <w:b w:val="0"/>
          <w:i/>
        </w:rPr>
      </w:pPr>
      <w:r w:rsidRPr="00883208">
        <w:rPr>
          <w:b w:val="0"/>
          <w:i/>
        </w:rPr>
        <w:t xml:space="preserve">The first time an abbreviation is used, it is in </w:t>
      </w:r>
      <w:r w:rsidRPr="00883208">
        <w:rPr>
          <w:i/>
        </w:rPr>
        <w:t>bold</w:t>
      </w:r>
      <w:r w:rsidRPr="00883208">
        <w:rPr>
          <w:b w:val="0"/>
          <w:i/>
        </w:rPr>
        <w:t xml:space="preserve"> text.</w:t>
      </w:r>
      <w:r w:rsidR="002F07F8" w:rsidRPr="002F07F8">
        <w:rPr>
          <w:b w:val="0"/>
          <w:bCs w:val="0"/>
          <w:color w:val="FF0000"/>
        </w:rPr>
        <w:br/>
      </w:r>
    </w:p>
    <w:tbl>
      <w:tblPr>
        <w:tblStyle w:val="TableGrid"/>
        <w:tblW w:w="10060" w:type="dxa"/>
        <w:jc w:val="center"/>
        <w:tblLayout w:type="fixed"/>
        <w:tblLook w:val="04A0" w:firstRow="1" w:lastRow="0" w:firstColumn="1" w:lastColumn="0" w:noHBand="0" w:noVBand="1"/>
      </w:tblPr>
      <w:tblGrid>
        <w:gridCol w:w="606"/>
        <w:gridCol w:w="8461"/>
        <w:gridCol w:w="993"/>
      </w:tblGrid>
      <w:tr w:rsidR="00EC4B12" w:rsidRPr="00883208" w14:paraId="2B02ECED" w14:textId="77777777" w:rsidTr="00F051B7">
        <w:trPr>
          <w:trHeight w:val="1036"/>
          <w:jc w:val="center"/>
        </w:trPr>
        <w:tc>
          <w:tcPr>
            <w:tcW w:w="606" w:type="dxa"/>
            <w:vAlign w:val="center"/>
          </w:tcPr>
          <w:p w14:paraId="1326CA59" w14:textId="4545BFC9" w:rsidR="00EC4B12" w:rsidRPr="00883208" w:rsidRDefault="00EC4B12" w:rsidP="00FE7902">
            <w:pPr>
              <w:tabs>
                <w:tab w:val="left" w:pos="360"/>
              </w:tabs>
              <w:rPr>
                <w:b/>
              </w:rPr>
            </w:pPr>
          </w:p>
        </w:tc>
        <w:tc>
          <w:tcPr>
            <w:tcW w:w="8461" w:type="dxa"/>
          </w:tcPr>
          <w:p w14:paraId="0C9D9D40" w14:textId="5575680A" w:rsidR="00B6449A" w:rsidRDefault="00FA58CB" w:rsidP="0068756D">
            <w:pPr>
              <w:rPr>
                <w:b/>
                <w:bCs/>
              </w:rPr>
            </w:pPr>
            <w:r w:rsidRPr="00883208">
              <w:rPr>
                <w:b/>
                <w:bCs/>
              </w:rPr>
              <w:t>Welcome/</w:t>
            </w:r>
            <w:r w:rsidR="00EC4B12" w:rsidRPr="00883208">
              <w:rPr>
                <w:b/>
                <w:bCs/>
              </w:rPr>
              <w:t>Apologies</w:t>
            </w:r>
            <w:r w:rsidR="0098589D" w:rsidRPr="00883208">
              <w:rPr>
                <w:b/>
                <w:bCs/>
              </w:rPr>
              <w:t>/Introductions</w:t>
            </w:r>
          </w:p>
          <w:p w14:paraId="1BAFD6FA" w14:textId="77777777" w:rsidR="009F06B6" w:rsidRDefault="009F06B6" w:rsidP="0068756D">
            <w:pPr>
              <w:rPr>
                <w:b/>
                <w:bCs/>
              </w:rPr>
            </w:pPr>
          </w:p>
          <w:p w14:paraId="28AE455C" w14:textId="25849FD4" w:rsidR="009F06B6" w:rsidRDefault="009F06B6" w:rsidP="0068756D">
            <w:r w:rsidRPr="009F06B6">
              <w:t>Introductions were made</w:t>
            </w:r>
            <w:r w:rsidR="00E73E86">
              <w:t>.</w:t>
            </w:r>
          </w:p>
          <w:p w14:paraId="2E96DDEF" w14:textId="77777777" w:rsidR="000D0834" w:rsidRDefault="000D0834" w:rsidP="0068756D"/>
          <w:p w14:paraId="522D7878" w14:textId="2DCD90A4" w:rsidR="00C661A7" w:rsidRPr="00883208" w:rsidRDefault="00FA58CB" w:rsidP="00F051B7">
            <w:r w:rsidRPr="00883208">
              <w:rPr>
                <w:b/>
              </w:rPr>
              <w:t>Conflicts of Interest</w:t>
            </w:r>
            <w:r w:rsidRPr="00883208">
              <w:t xml:space="preserve"> – none declared</w:t>
            </w:r>
            <w:r w:rsidR="0085557D" w:rsidRPr="00883208">
              <w:t>.</w:t>
            </w:r>
            <w:r w:rsidRPr="00883208">
              <w:t xml:space="preserve"> </w:t>
            </w:r>
          </w:p>
        </w:tc>
        <w:tc>
          <w:tcPr>
            <w:tcW w:w="993" w:type="dxa"/>
          </w:tcPr>
          <w:p w14:paraId="35738004" w14:textId="77777777" w:rsidR="00EC4B12" w:rsidRPr="00883208" w:rsidRDefault="00EC4B12" w:rsidP="00523589">
            <w:pPr>
              <w:rPr>
                <w:b/>
                <w:bCs/>
              </w:rPr>
            </w:pPr>
          </w:p>
        </w:tc>
      </w:tr>
      <w:tr w:rsidR="000F6248" w:rsidRPr="00883208" w14:paraId="5E0BFEBB" w14:textId="77777777" w:rsidTr="00F051B7">
        <w:trPr>
          <w:trHeight w:val="1036"/>
          <w:jc w:val="center"/>
        </w:trPr>
        <w:tc>
          <w:tcPr>
            <w:tcW w:w="606" w:type="dxa"/>
            <w:vAlign w:val="center"/>
          </w:tcPr>
          <w:p w14:paraId="6941B38E" w14:textId="3DC75F67" w:rsidR="000F6248" w:rsidRPr="00883208" w:rsidRDefault="00085101" w:rsidP="00FE7902">
            <w:pPr>
              <w:tabs>
                <w:tab w:val="left" w:pos="360"/>
              </w:tabs>
            </w:pPr>
            <w:r>
              <w:t>1</w:t>
            </w:r>
            <w:r w:rsidR="000F6248">
              <w:t>.0</w:t>
            </w:r>
          </w:p>
        </w:tc>
        <w:tc>
          <w:tcPr>
            <w:tcW w:w="8461" w:type="dxa"/>
          </w:tcPr>
          <w:p w14:paraId="162D24CF" w14:textId="5497457B" w:rsidR="006C1199" w:rsidRPr="003D03BA" w:rsidRDefault="006C1199" w:rsidP="006C1199">
            <w:pPr>
              <w:spacing w:after="160" w:line="259" w:lineRule="auto"/>
            </w:pPr>
            <w:r w:rsidRPr="003D03BA">
              <w:rPr>
                <w:rFonts w:eastAsia="Times New Roman"/>
                <w:b/>
                <w:bCs/>
              </w:rPr>
              <w:t>Hampshire Hospitals NHS Foundation Trust (</w:t>
            </w:r>
            <w:r w:rsidR="00E63777">
              <w:rPr>
                <w:rFonts w:eastAsia="Times New Roman"/>
                <w:b/>
                <w:bCs/>
              </w:rPr>
              <w:t>HHFT</w:t>
            </w:r>
            <w:r w:rsidRPr="003D03BA">
              <w:rPr>
                <w:rFonts w:eastAsia="Times New Roman"/>
                <w:b/>
                <w:bCs/>
              </w:rPr>
              <w:t>)</w:t>
            </w:r>
            <w:r>
              <w:rPr>
                <w:rFonts w:eastAsia="Times New Roman"/>
                <w:b/>
                <w:bCs/>
              </w:rPr>
              <w:t xml:space="preserve">: </w:t>
            </w:r>
            <w:r w:rsidRPr="003D03BA">
              <w:t>B</w:t>
            </w:r>
            <w:r w:rsidR="00DA284F">
              <w:t>R</w:t>
            </w:r>
            <w:r w:rsidRPr="003D03BA">
              <w:t xml:space="preserve">, </w:t>
            </w:r>
            <w:r w:rsidRPr="003D03BA">
              <w:rPr>
                <w:rFonts w:eastAsia="Times New Roman"/>
              </w:rPr>
              <w:t xml:space="preserve">Patient Experience and Engagement Lead, </w:t>
            </w:r>
            <w:r w:rsidR="00E63777">
              <w:rPr>
                <w:rFonts w:eastAsia="Times New Roman"/>
              </w:rPr>
              <w:t>HHFT</w:t>
            </w:r>
            <w:r w:rsidR="00C412A5">
              <w:rPr>
                <w:rFonts w:eastAsia="Times New Roman"/>
              </w:rPr>
              <w:t>,</w:t>
            </w:r>
            <w:r w:rsidRPr="003D03BA">
              <w:rPr>
                <w:rFonts w:eastAsia="Times New Roman"/>
              </w:rPr>
              <w:t xml:space="preserve"> joined today. </w:t>
            </w:r>
            <w:r w:rsidRPr="003D03BA">
              <w:t>B</w:t>
            </w:r>
            <w:r w:rsidR="00DA284F">
              <w:t>R</w:t>
            </w:r>
            <w:r w:rsidRPr="003D03BA">
              <w:t xml:space="preserve"> wants to link into networks to improve the experience of patients, carers and families when they use </w:t>
            </w:r>
            <w:r w:rsidR="00E63777">
              <w:t>HHFT</w:t>
            </w:r>
            <w:r w:rsidR="00AC29A2">
              <w:t>; s</w:t>
            </w:r>
            <w:r w:rsidRPr="003D03BA">
              <w:t>he started in post last August. There is lots of good work</w:t>
            </w:r>
            <w:r w:rsidRPr="003D03BA">
              <w:rPr>
                <w:b/>
                <w:bCs/>
              </w:rPr>
              <w:t>,</w:t>
            </w:r>
            <w:r w:rsidRPr="003D03BA">
              <w:t xml:space="preserve"> but B</w:t>
            </w:r>
            <w:r w:rsidR="00DA284F">
              <w:t>R</w:t>
            </w:r>
            <w:r w:rsidRPr="003D03BA">
              <w:t xml:space="preserve"> feels there</w:t>
            </w:r>
            <w:r w:rsidRPr="00A91B2C">
              <w:t xml:space="preserve"> is still lots that can be improved and lots of good work to come. She feels the CQC changes are positive and will improve networking with patients and carers in co-production.</w:t>
            </w:r>
            <w:r w:rsidRPr="002F07F8">
              <w:rPr>
                <w:color w:val="FF0000"/>
              </w:rPr>
              <w:br/>
            </w:r>
            <w:r w:rsidRPr="002F07F8">
              <w:rPr>
                <w:color w:val="FF0000"/>
              </w:rPr>
              <w:br/>
            </w:r>
            <w:r w:rsidRPr="003D03BA">
              <w:t>Last year B</w:t>
            </w:r>
            <w:r w:rsidR="00DA284F">
              <w:t>R</w:t>
            </w:r>
            <w:r w:rsidRPr="003D03BA">
              <w:t xml:space="preserve"> launched the Involvement Network, examples are delivering training to T-level students; staff having the opportunity to listen to patients and carers; disability focused sessions; B</w:t>
            </w:r>
            <w:r w:rsidR="00DA284F">
              <w:t>R</w:t>
            </w:r>
            <w:r w:rsidRPr="003D03BA">
              <w:t xml:space="preserve"> wants to build on this and increase engagement. </w:t>
            </w:r>
            <w:r w:rsidR="00E63777">
              <w:t>HHFT</w:t>
            </w:r>
            <w:r w:rsidRPr="003D03BA">
              <w:t xml:space="preserve">, covers acute hospitals in Basingstoke and Winchester, and is part of the </w:t>
            </w:r>
            <w:r w:rsidRPr="003D03BA">
              <w:rPr>
                <w:b/>
                <w:bCs/>
              </w:rPr>
              <w:t>Hampshire and Isle of Wight (HIOW) ICB</w:t>
            </w:r>
            <w:r w:rsidRPr="003D03BA">
              <w:t xml:space="preserve">. </w:t>
            </w:r>
          </w:p>
          <w:p w14:paraId="5CE9C987" w14:textId="5229052A" w:rsidR="006C1199" w:rsidRDefault="006C1199" w:rsidP="006C1199">
            <w:pPr>
              <w:spacing w:after="160" w:line="259" w:lineRule="auto"/>
              <w:rPr>
                <w:color w:val="FF0000"/>
              </w:rPr>
            </w:pPr>
            <w:r w:rsidRPr="00B321DA">
              <w:t>A</w:t>
            </w:r>
            <w:r w:rsidR="00036AE3">
              <w:t xml:space="preserve">M </w:t>
            </w:r>
            <w:r w:rsidRPr="00B321DA">
              <w:t xml:space="preserve">added that there is a </w:t>
            </w:r>
            <w:r w:rsidR="00E63777">
              <w:t>HHFT</w:t>
            </w:r>
            <w:r>
              <w:t xml:space="preserve"> </w:t>
            </w:r>
            <w:r w:rsidRPr="00B321DA">
              <w:t>link for Patient and Public Engagement:</w:t>
            </w:r>
            <w:r>
              <w:rPr>
                <w:b/>
                <w:bCs/>
              </w:rPr>
              <w:t xml:space="preserve"> </w:t>
            </w:r>
            <w:hyperlink r:id="rId11" w:history="1">
              <w:r w:rsidRPr="00AB096E">
                <w:rPr>
                  <w:rStyle w:val="Hyperlink"/>
                </w:rPr>
                <w:t>https://www.hampshirehospitals.nhs.uk/get-involved/patient-public-involvement</w:t>
              </w:r>
            </w:hyperlink>
          </w:p>
          <w:p w14:paraId="6D88F4BF" w14:textId="6065DBCD" w:rsidR="00C634A2" w:rsidRDefault="00E63777" w:rsidP="00E63777">
            <w:pPr>
              <w:spacing w:after="160" w:line="259" w:lineRule="auto"/>
              <w:rPr>
                <w:color w:val="FF0000"/>
              </w:rPr>
            </w:pPr>
            <w:r w:rsidRPr="00C634A2">
              <w:t>Currently there is a consultation being run by HHFT on where to build the new hospital in Hampshire, which will contain a major trauma unit. The possible sites are Dummer</w:t>
            </w:r>
            <w:r w:rsidR="003A1C68">
              <w:t>,</w:t>
            </w:r>
            <w:r w:rsidRPr="00C634A2">
              <w:t xml:space="preserve"> or Basingstoke, on the site of the existing hospital. The consultation closes in March. It will impact everyone as the current accident and emergency departments will be impacted, so A</w:t>
            </w:r>
            <w:r w:rsidR="00036AE3">
              <w:t>M</w:t>
            </w:r>
            <w:r w:rsidRPr="00C634A2">
              <w:t xml:space="preserve"> encouraged everyone to participate in the consultation. Here is the link:</w:t>
            </w:r>
            <w:r w:rsidRPr="00C634A2">
              <w:rPr>
                <w:b/>
                <w:bCs/>
              </w:rPr>
              <w:t xml:space="preserve"> </w:t>
            </w:r>
            <w:hyperlink r:id="rId12" w:history="1">
              <w:r w:rsidR="00C634A2">
                <w:rPr>
                  <w:rStyle w:val="Hyperlink"/>
                </w:rPr>
                <w:t>MoHHS_Consultation_Summary_VF_UPDATED_LR_20240110.pdf (hampshiretogether.nhs.uk)</w:t>
              </w:r>
            </w:hyperlink>
          </w:p>
          <w:p w14:paraId="18923D7C" w14:textId="08811722" w:rsidR="00627015" w:rsidRPr="00404301" w:rsidRDefault="00E63777" w:rsidP="00404301">
            <w:pPr>
              <w:spacing w:after="160" w:line="259" w:lineRule="auto"/>
            </w:pPr>
            <w:r w:rsidRPr="00404301">
              <w:t xml:space="preserve">This prompted a short discussion about how accessible a new hospital would be if it was to be built on the </w:t>
            </w:r>
            <w:r w:rsidR="00502BD4" w:rsidRPr="00404301">
              <w:t>Dummer</w:t>
            </w:r>
            <w:r w:rsidRPr="00404301">
              <w:t xml:space="preserve"> site</w:t>
            </w:r>
            <w:r w:rsidR="00502BD4" w:rsidRPr="00404301">
              <w:t xml:space="preserve">, </w:t>
            </w:r>
            <w:r w:rsidRPr="00404301">
              <w:t>if the M3 was closed</w:t>
            </w:r>
            <w:r w:rsidR="00BA0FFE">
              <w:t xml:space="preserve"> in an emergency</w:t>
            </w:r>
            <w:r w:rsidRPr="00404301">
              <w:t>. P</w:t>
            </w:r>
            <w:r w:rsidR="00036AE3">
              <w:t>H</w:t>
            </w:r>
            <w:r w:rsidR="00502BD4" w:rsidRPr="00404301">
              <w:t>,</w:t>
            </w:r>
            <w:r w:rsidRPr="00404301">
              <w:t xml:space="preserve"> who used to work in transport</w:t>
            </w:r>
            <w:r w:rsidR="00502BD4" w:rsidRPr="00404301">
              <w:t>,</w:t>
            </w:r>
            <w:r w:rsidRPr="00404301">
              <w:t xml:space="preserve"> reassured members that there are alternative routes to </w:t>
            </w:r>
            <w:r w:rsidR="00502BD4" w:rsidRPr="00404301">
              <w:t>Dummer; A</w:t>
            </w:r>
            <w:r w:rsidR="00036AE3">
              <w:t>M</w:t>
            </w:r>
            <w:r w:rsidRPr="00404301">
              <w:t xml:space="preserve"> encouraged him to complete the consultation and </w:t>
            </w:r>
            <w:r w:rsidR="00502BD4" w:rsidRPr="00404301">
              <w:t>include</w:t>
            </w:r>
            <w:r w:rsidRPr="00404301">
              <w:t xml:space="preserve"> these comments.</w:t>
            </w:r>
          </w:p>
        </w:tc>
        <w:tc>
          <w:tcPr>
            <w:tcW w:w="993" w:type="dxa"/>
          </w:tcPr>
          <w:p w14:paraId="3D4D6AEE" w14:textId="77777777" w:rsidR="000F6248" w:rsidRPr="00883208" w:rsidRDefault="000F6248" w:rsidP="00523589">
            <w:pPr>
              <w:rPr>
                <w:b/>
                <w:bCs/>
              </w:rPr>
            </w:pPr>
          </w:p>
        </w:tc>
      </w:tr>
      <w:tr w:rsidR="00C661A7" w:rsidRPr="00883208" w14:paraId="32A842F4" w14:textId="77777777" w:rsidTr="00201D67">
        <w:trPr>
          <w:jc w:val="center"/>
        </w:trPr>
        <w:tc>
          <w:tcPr>
            <w:tcW w:w="606" w:type="dxa"/>
            <w:vAlign w:val="center"/>
          </w:tcPr>
          <w:p w14:paraId="6037504D" w14:textId="1BC2B1CA" w:rsidR="00C661A7" w:rsidRPr="00883208" w:rsidRDefault="0072553E" w:rsidP="00FE7902">
            <w:pPr>
              <w:tabs>
                <w:tab w:val="left" w:pos="360"/>
              </w:tabs>
              <w:rPr>
                <w:b/>
              </w:rPr>
            </w:pPr>
            <w:r>
              <w:rPr>
                <w:b/>
              </w:rPr>
              <w:t>2</w:t>
            </w:r>
            <w:r w:rsidR="00C661A7" w:rsidRPr="00883208">
              <w:rPr>
                <w:b/>
              </w:rPr>
              <w:t>.0</w:t>
            </w:r>
          </w:p>
        </w:tc>
        <w:tc>
          <w:tcPr>
            <w:tcW w:w="8461" w:type="dxa"/>
          </w:tcPr>
          <w:p w14:paraId="0D58F3E7" w14:textId="77777777" w:rsidR="004F33C1" w:rsidRDefault="00514706" w:rsidP="0098589D">
            <w:pPr>
              <w:rPr>
                <w:b/>
                <w:bCs/>
              </w:rPr>
            </w:pPr>
            <w:r>
              <w:rPr>
                <w:b/>
                <w:bCs/>
              </w:rPr>
              <w:t>Matters Arising:</w:t>
            </w:r>
          </w:p>
          <w:p w14:paraId="4F55A7B5" w14:textId="29827897" w:rsidR="007A600B" w:rsidRDefault="00514706" w:rsidP="0098589D">
            <w:pPr>
              <w:rPr>
                <w:b/>
                <w:bCs/>
              </w:rPr>
            </w:pPr>
            <w:r>
              <w:rPr>
                <w:b/>
                <w:bCs/>
              </w:rPr>
              <w:t xml:space="preserve"> </w:t>
            </w:r>
          </w:p>
          <w:p w14:paraId="2BE273D5" w14:textId="6A0F1CD5" w:rsidR="004F33C1" w:rsidRPr="004F33C1" w:rsidRDefault="007A600B" w:rsidP="0098589D">
            <w:r w:rsidRPr="004F33C1">
              <w:rPr>
                <w:highlight w:val="green"/>
              </w:rPr>
              <w:t>Action 2.1:</w:t>
            </w:r>
            <w:r w:rsidRPr="004F33C1">
              <w:t xml:space="preserve"> </w:t>
            </w:r>
            <w:r w:rsidR="00514706" w:rsidRPr="004F33C1">
              <w:t>J</w:t>
            </w:r>
            <w:r w:rsidR="00036AE3">
              <w:t>H</w:t>
            </w:r>
            <w:r w:rsidR="00514706" w:rsidRPr="004F33C1">
              <w:t xml:space="preserve"> to delete </w:t>
            </w:r>
            <w:r w:rsidR="00592C1B" w:rsidRPr="004F33C1">
              <w:t>para in Appendix 1</w:t>
            </w:r>
            <w:r w:rsidRPr="004F33C1">
              <w:t>, re: J</w:t>
            </w:r>
            <w:r w:rsidR="00036AE3">
              <w:t>S</w:t>
            </w:r>
            <w:r w:rsidRPr="004F33C1">
              <w:t xml:space="preserve">’s comment on taxis, as it is incorrect. </w:t>
            </w:r>
          </w:p>
          <w:p w14:paraId="7BA9AEA1" w14:textId="3089A743" w:rsidR="00514706" w:rsidRDefault="007A600B" w:rsidP="0098589D">
            <w:pPr>
              <w:rPr>
                <w:b/>
                <w:bCs/>
              </w:rPr>
            </w:pPr>
            <w:r>
              <w:rPr>
                <w:b/>
                <w:bCs/>
              </w:rPr>
              <w:lastRenderedPageBreak/>
              <w:t xml:space="preserve"> </w:t>
            </w:r>
          </w:p>
          <w:p w14:paraId="47F82E2D" w14:textId="75E30C33" w:rsidR="0098589D" w:rsidRDefault="00B1291B" w:rsidP="0098589D">
            <w:pPr>
              <w:rPr>
                <w:bCs/>
              </w:rPr>
            </w:pPr>
            <w:r w:rsidRPr="00883208">
              <w:rPr>
                <w:b/>
                <w:bCs/>
              </w:rPr>
              <w:t>Actions</w:t>
            </w:r>
            <w:r w:rsidR="0098589D" w:rsidRPr="00883208">
              <w:rPr>
                <w:b/>
                <w:bCs/>
              </w:rPr>
              <w:t xml:space="preserve"> and Feedback from last meeting – </w:t>
            </w:r>
            <w:r w:rsidR="0098589D" w:rsidRPr="00883208">
              <w:rPr>
                <w:bCs/>
              </w:rPr>
              <w:t xml:space="preserve">If no update, </w:t>
            </w:r>
            <w:r w:rsidR="00BF18C8" w:rsidRPr="00883208">
              <w:rPr>
                <w:bCs/>
              </w:rPr>
              <w:t>action</w:t>
            </w:r>
            <w:r w:rsidR="0098589D" w:rsidRPr="00883208">
              <w:rPr>
                <w:bCs/>
              </w:rPr>
              <w:t xml:space="preserve"> has been achieved. </w:t>
            </w:r>
            <w:r w:rsidR="00E33893">
              <w:rPr>
                <w:bCs/>
              </w:rPr>
              <w:t>See also actions on page</w:t>
            </w:r>
            <w:r w:rsidR="00723600">
              <w:rPr>
                <w:bCs/>
              </w:rPr>
              <w:t xml:space="preserve"> 5</w:t>
            </w:r>
          </w:p>
          <w:p w14:paraId="79271840" w14:textId="71B41164" w:rsidR="00DB3D1E" w:rsidRPr="00DB3D1E" w:rsidRDefault="00DB3D1E" w:rsidP="00DB3D1E">
            <w:pPr>
              <w:pStyle w:val="ListParagraph"/>
              <w:numPr>
                <w:ilvl w:val="0"/>
                <w:numId w:val="18"/>
              </w:numPr>
            </w:pPr>
            <w:r w:rsidRPr="0049013E">
              <w:rPr>
                <w:i/>
                <w:iCs/>
              </w:rPr>
              <w:t>P</w:t>
            </w:r>
            <w:r w:rsidR="00036AE3">
              <w:rPr>
                <w:i/>
                <w:iCs/>
              </w:rPr>
              <w:t>H</w:t>
            </w:r>
            <w:r w:rsidRPr="0049013E">
              <w:rPr>
                <w:i/>
                <w:iCs/>
              </w:rPr>
              <w:t xml:space="preserve"> to email J</w:t>
            </w:r>
            <w:r w:rsidR="00036AE3">
              <w:rPr>
                <w:i/>
                <w:iCs/>
              </w:rPr>
              <w:t>N</w:t>
            </w:r>
            <w:r w:rsidRPr="0049013E">
              <w:rPr>
                <w:i/>
                <w:iCs/>
              </w:rPr>
              <w:t xml:space="preserve"> with further details about supported employment and he will look into this issue for him</w:t>
            </w:r>
            <w:r w:rsidR="000252B6">
              <w:t xml:space="preserve"> – P</w:t>
            </w:r>
            <w:r w:rsidR="00036AE3">
              <w:t>H</w:t>
            </w:r>
            <w:r w:rsidR="000252B6">
              <w:t xml:space="preserve"> has now been contacted by someone from Supported Employment </w:t>
            </w:r>
            <w:r w:rsidR="0049013E">
              <w:t xml:space="preserve">and he has had it confirmed that there will no </w:t>
            </w:r>
            <w:r w:rsidR="00BA0FFE">
              <w:t>longer</w:t>
            </w:r>
            <w:r w:rsidR="0049013E">
              <w:t xml:space="preserve"> be support for his son to find employment</w:t>
            </w:r>
            <w:r w:rsidRPr="00DB3D1E">
              <w:t>.</w:t>
            </w:r>
          </w:p>
          <w:p w14:paraId="4844F005" w14:textId="50868B95" w:rsidR="004A3711" w:rsidRPr="004A3711" w:rsidRDefault="004A3711" w:rsidP="004A3711">
            <w:pPr>
              <w:pStyle w:val="ListParagraph"/>
              <w:numPr>
                <w:ilvl w:val="0"/>
                <w:numId w:val="18"/>
              </w:numPr>
            </w:pPr>
            <w:r w:rsidRPr="004A3711">
              <w:rPr>
                <w:bCs/>
              </w:rPr>
              <w:t xml:space="preserve">JD will be attending </w:t>
            </w:r>
            <w:r w:rsidRPr="004A3711">
              <w:t>the next meeting to address the issue of recruitment in supported living</w:t>
            </w:r>
            <w:r>
              <w:t>.</w:t>
            </w:r>
          </w:p>
          <w:p w14:paraId="1B07C190" w14:textId="4C93F100" w:rsidR="00F02A84" w:rsidRPr="004506DF" w:rsidRDefault="00E05EE3" w:rsidP="00DB3D1E">
            <w:pPr>
              <w:pStyle w:val="ListParagraph"/>
              <w:numPr>
                <w:ilvl w:val="0"/>
                <w:numId w:val="18"/>
              </w:numPr>
              <w:rPr>
                <w:bCs/>
              </w:rPr>
            </w:pPr>
            <w:r>
              <w:t>C</w:t>
            </w:r>
            <w:r w:rsidRPr="00A300AF">
              <w:t>oncern</w:t>
            </w:r>
            <w:r>
              <w:t>s</w:t>
            </w:r>
            <w:r w:rsidRPr="00A300AF">
              <w:t xml:space="preserve"> about the financing of shared lives and individuals being asked to contribute towards the utility bills with their additional cost of living payments from central government</w:t>
            </w:r>
            <w:r>
              <w:t xml:space="preserve"> </w:t>
            </w:r>
            <w:r w:rsidR="001B5D0D">
              <w:t>–</w:t>
            </w:r>
            <w:r>
              <w:t xml:space="preserve"> </w:t>
            </w:r>
            <w:r w:rsidR="001B5D0D">
              <w:t>J</w:t>
            </w:r>
            <w:r w:rsidR="00036AE3">
              <w:t>N</w:t>
            </w:r>
            <w:r w:rsidR="001B5D0D">
              <w:t xml:space="preserve"> agreed this is an issue at present in supported living</w:t>
            </w:r>
            <w:r w:rsidR="005E1C3B">
              <w:t xml:space="preserve">. The weekly </w:t>
            </w:r>
            <w:r w:rsidR="00284A94">
              <w:t xml:space="preserve">cost that the service user pays to their carer has been fixed for many years, and so with the cost of living increasing, </w:t>
            </w:r>
            <w:r w:rsidR="00741AA5">
              <w:t xml:space="preserve">it is not now enough to cover the costs to the carer. </w:t>
            </w:r>
            <w:r w:rsidR="00152B2F">
              <w:t>This is being reviewed as part of the supported living review</w:t>
            </w:r>
            <w:r w:rsidR="00EE6F3C">
              <w:t xml:space="preserve">, as service user benefits have </w:t>
            </w:r>
            <w:r w:rsidR="005F6E17">
              <w:t>increased</w:t>
            </w:r>
            <w:r w:rsidR="005F6E17">
              <w:rPr>
                <w:b/>
                <w:bCs/>
              </w:rPr>
              <w:t>,</w:t>
            </w:r>
            <w:r w:rsidR="00EE6F3C">
              <w:t xml:space="preserve"> and they also receive </w:t>
            </w:r>
            <w:r w:rsidR="00E56C80">
              <w:t xml:space="preserve">winter fuel payments. The </w:t>
            </w:r>
            <w:r w:rsidR="005F6E17">
              <w:t xml:space="preserve">increased fixed cost </w:t>
            </w:r>
            <w:r w:rsidR="00E56C80">
              <w:t xml:space="preserve">will be included in the new </w:t>
            </w:r>
            <w:r w:rsidR="005F6E17">
              <w:t xml:space="preserve">service agreement. </w:t>
            </w:r>
          </w:p>
          <w:p w14:paraId="27EF845E" w14:textId="08D753DA" w:rsidR="00C04A7A" w:rsidRPr="00994726" w:rsidRDefault="004506DF" w:rsidP="004506DF">
            <w:pPr>
              <w:pStyle w:val="ListParagraph"/>
              <w:numPr>
                <w:ilvl w:val="0"/>
                <w:numId w:val="18"/>
              </w:numPr>
              <w:rPr>
                <w:bCs/>
              </w:rPr>
            </w:pPr>
            <w:r w:rsidRPr="004506DF">
              <w:t>M</w:t>
            </w:r>
            <w:r w:rsidR="00036AE3">
              <w:t>W</w:t>
            </w:r>
            <w:r w:rsidRPr="004506DF">
              <w:t xml:space="preserve"> and J</w:t>
            </w:r>
            <w:r w:rsidR="00036AE3">
              <w:t>N</w:t>
            </w:r>
            <w:r w:rsidRPr="004506DF">
              <w:t xml:space="preserve"> </w:t>
            </w:r>
            <w:r>
              <w:t xml:space="preserve">had a further discussion about </w:t>
            </w:r>
            <w:r w:rsidR="00E127EF">
              <w:t>payments</w:t>
            </w:r>
            <w:r w:rsidR="00994726">
              <w:t>, which need to be resolved outside the meeting.</w:t>
            </w:r>
          </w:p>
          <w:p w14:paraId="0CC8299C" w14:textId="5BFDD523" w:rsidR="001F7C2E" w:rsidRDefault="00994726" w:rsidP="00B418A8">
            <w:pPr>
              <w:pStyle w:val="ListParagraph"/>
              <w:ind w:left="360"/>
            </w:pPr>
            <w:r w:rsidRPr="001F7C2E">
              <w:rPr>
                <w:highlight w:val="green"/>
              </w:rPr>
              <w:t>Action 2.</w:t>
            </w:r>
            <w:r w:rsidR="00031F41">
              <w:rPr>
                <w:highlight w:val="green"/>
              </w:rPr>
              <w:t>2</w:t>
            </w:r>
            <w:r w:rsidR="00B436C8" w:rsidRPr="001F7C2E">
              <w:rPr>
                <w:highlight w:val="green"/>
              </w:rPr>
              <w:t>:</w:t>
            </w:r>
            <w:r w:rsidR="00B436C8">
              <w:t xml:space="preserve"> J</w:t>
            </w:r>
            <w:r w:rsidR="00036AE3">
              <w:t>N</w:t>
            </w:r>
            <w:r w:rsidR="00B436C8">
              <w:t xml:space="preserve"> and M</w:t>
            </w:r>
            <w:r w:rsidR="00036AE3">
              <w:t>W</w:t>
            </w:r>
            <w:r w:rsidR="00B436C8">
              <w:t xml:space="preserve"> to meet outside of the meeting</w:t>
            </w:r>
            <w:r w:rsidR="0072553E">
              <w:t>.</w:t>
            </w:r>
          </w:p>
          <w:p w14:paraId="66782585" w14:textId="646B97CD" w:rsidR="00B418A8" w:rsidRDefault="00DA0CFF" w:rsidP="005F7F5F">
            <w:pPr>
              <w:pStyle w:val="ListParagraph"/>
              <w:numPr>
                <w:ilvl w:val="0"/>
                <w:numId w:val="18"/>
              </w:numPr>
            </w:pPr>
            <w:r w:rsidRPr="00AF33D0">
              <w:rPr>
                <w:i/>
                <w:iCs/>
              </w:rPr>
              <w:t>J</w:t>
            </w:r>
            <w:r w:rsidR="00036AE3">
              <w:rPr>
                <w:i/>
                <w:iCs/>
              </w:rPr>
              <w:t>N</w:t>
            </w:r>
            <w:r w:rsidRPr="00AF33D0">
              <w:rPr>
                <w:i/>
                <w:iCs/>
              </w:rPr>
              <w:t xml:space="preserve"> is waiting for approval from DMT, but the plan is that Direct Payments (DPs) will be increased at the same time as res care and day service fees</w:t>
            </w:r>
            <w:r w:rsidR="005F7F5F" w:rsidRPr="00AF33D0">
              <w:rPr>
                <w:i/>
                <w:iCs/>
              </w:rPr>
              <w:t xml:space="preserve">. </w:t>
            </w:r>
            <w:r w:rsidRPr="00AF33D0">
              <w:rPr>
                <w:i/>
                <w:iCs/>
              </w:rPr>
              <w:t>J</w:t>
            </w:r>
            <w:r w:rsidR="00036AE3">
              <w:rPr>
                <w:i/>
                <w:iCs/>
              </w:rPr>
              <w:t>N</w:t>
            </w:r>
            <w:r w:rsidRPr="00AF33D0">
              <w:rPr>
                <w:i/>
                <w:iCs/>
              </w:rPr>
              <w:t xml:space="preserve"> to provide a written update once this is signed off</w:t>
            </w:r>
            <w:r w:rsidR="005F7F5F" w:rsidRPr="00AF33D0">
              <w:rPr>
                <w:i/>
                <w:iCs/>
              </w:rPr>
              <w:t xml:space="preserve"> –</w:t>
            </w:r>
            <w:r w:rsidR="005F7F5F">
              <w:t xml:space="preserve"> J</w:t>
            </w:r>
            <w:r w:rsidR="00036AE3">
              <w:t>S</w:t>
            </w:r>
            <w:r w:rsidR="005F7F5F">
              <w:t xml:space="preserve"> is concerned about AHC taking money back </w:t>
            </w:r>
            <w:r w:rsidR="00E70FEF">
              <w:t xml:space="preserve">from direct payments, even though, she knows of someone who </w:t>
            </w:r>
            <w:r w:rsidR="00D759C4">
              <w:t xml:space="preserve">couldn’t recruit staff, because of the </w:t>
            </w:r>
            <w:r w:rsidR="00EA2A41">
              <w:t xml:space="preserve">low </w:t>
            </w:r>
            <w:r w:rsidR="00D759C4">
              <w:t xml:space="preserve">rate of </w:t>
            </w:r>
            <w:r w:rsidR="00BA0FFE">
              <w:t>salary</w:t>
            </w:r>
            <w:r w:rsidR="007203AA">
              <w:t>,</w:t>
            </w:r>
            <w:r w:rsidR="00EA2A41">
              <w:t xml:space="preserve"> dictated by AHC</w:t>
            </w:r>
            <w:r w:rsidR="00AF33D0">
              <w:t xml:space="preserve">, she could pay. </w:t>
            </w:r>
          </w:p>
          <w:p w14:paraId="6AF7C454" w14:textId="32E1C678" w:rsidR="00096DE8" w:rsidRDefault="00ED2B79" w:rsidP="00096DE8">
            <w:pPr>
              <w:pStyle w:val="ListParagraph"/>
              <w:ind w:left="360"/>
            </w:pPr>
            <w:r w:rsidRPr="00ED2B79">
              <w:rPr>
                <w:highlight w:val="green"/>
              </w:rPr>
              <w:t>Action 2.</w:t>
            </w:r>
            <w:r w:rsidR="00031F41">
              <w:rPr>
                <w:highlight w:val="green"/>
              </w:rPr>
              <w:t>3</w:t>
            </w:r>
            <w:r w:rsidRPr="00ED2B79">
              <w:rPr>
                <w:highlight w:val="green"/>
              </w:rPr>
              <w:t>:</w:t>
            </w:r>
            <w:r>
              <w:t xml:space="preserve"> </w:t>
            </w:r>
            <w:r w:rsidR="00096DE8">
              <w:t>Query needs to be directed to D</w:t>
            </w:r>
            <w:r w:rsidR="00036AE3">
              <w:t>H</w:t>
            </w:r>
            <w:r w:rsidR="00096DE8">
              <w:t xml:space="preserve"> who Chairs the DP </w:t>
            </w:r>
            <w:r w:rsidR="00A63528">
              <w:t xml:space="preserve">Group </w:t>
            </w:r>
            <w:r>
              <w:t>–</w:t>
            </w:r>
            <w:r w:rsidR="00DF56E6">
              <w:t xml:space="preserve"> </w:t>
            </w:r>
            <w:r w:rsidR="00D12B0B">
              <w:t>Donna to be invited to a future meeting</w:t>
            </w:r>
            <w:r w:rsidR="001D7F63">
              <w:t xml:space="preserve">. </w:t>
            </w:r>
          </w:p>
          <w:p w14:paraId="524A05D9" w14:textId="4BC12FED" w:rsidR="003809A8" w:rsidRDefault="003809A8" w:rsidP="003809A8">
            <w:pPr>
              <w:pStyle w:val="ListParagraph"/>
              <w:numPr>
                <w:ilvl w:val="0"/>
                <w:numId w:val="18"/>
              </w:numPr>
            </w:pPr>
            <w:r w:rsidRPr="003809A8">
              <w:rPr>
                <w:highlight w:val="green"/>
              </w:rPr>
              <w:t>Action 2.</w:t>
            </w:r>
            <w:r w:rsidR="00031F41">
              <w:rPr>
                <w:highlight w:val="green"/>
              </w:rPr>
              <w:t>4</w:t>
            </w:r>
            <w:r w:rsidRPr="003809A8">
              <w:rPr>
                <w:highlight w:val="green"/>
              </w:rPr>
              <w:t>:</w:t>
            </w:r>
            <w:r>
              <w:t xml:space="preserve"> </w:t>
            </w:r>
            <w:r w:rsidRPr="00A31B61">
              <w:t>Dave and Anne to meet to design a flyer to promote the Carers LD Working Group and attract new members.</w:t>
            </w:r>
          </w:p>
          <w:p w14:paraId="7DD7B755" w14:textId="193875CE" w:rsidR="003809A8" w:rsidRDefault="003809A8" w:rsidP="003809A8">
            <w:pPr>
              <w:pStyle w:val="ListParagraph"/>
              <w:numPr>
                <w:ilvl w:val="0"/>
                <w:numId w:val="18"/>
              </w:numPr>
            </w:pPr>
            <w:r w:rsidRPr="00E5114E">
              <w:rPr>
                <w:highlight w:val="green"/>
              </w:rPr>
              <w:t>Action 2.</w:t>
            </w:r>
            <w:r w:rsidR="0086020E">
              <w:rPr>
                <w:highlight w:val="green"/>
              </w:rPr>
              <w:t>5</w:t>
            </w:r>
            <w:r w:rsidRPr="00E5114E">
              <w:rPr>
                <w:highlight w:val="green"/>
              </w:rPr>
              <w:t>:</w:t>
            </w:r>
            <w:r>
              <w:t xml:space="preserve"> A</w:t>
            </w:r>
            <w:r w:rsidR="007976C5">
              <w:t>L</w:t>
            </w:r>
            <w:r>
              <w:t xml:space="preserve"> to send a copy of the latest </w:t>
            </w:r>
            <w:r w:rsidR="00E5114E">
              <w:t>LDP Newsletter to A</w:t>
            </w:r>
            <w:r w:rsidR="007976C5">
              <w:t>M</w:t>
            </w:r>
            <w:r w:rsidR="00E5114E">
              <w:t>.</w:t>
            </w:r>
          </w:p>
          <w:p w14:paraId="23779AEE" w14:textId="3962835D" w:rsidR="00E5114E" w:rsidRDefault="00764CD2" w:rsidP="003809A8">
            <w:pPr>
              <w:pStyle w:val="ListParagraph"/>
              <w:numPr>
                <w:ilvl w:val="0"/>
                <w:numId w:val="18"/>
              </w:numPr>
            </w:pPr>
            <w:r>
              <w:t>J</w:t>
            </w:r>
            <w:r w:rsidR="007976C5">
              <w:t>S</w:t>
            </w:r>
            <w:r>
              <w:t xml:space="preserve"> reported that the new disco, in Southampton which C</w:t>
            </w:r>
            <w:r w:rsidR="007976C5">
              <w:t>S</w:t>
            </w:r>
            <w:r>
              <w:t xml:space="preserve"> has attended, was very good. </w:t>
            </w:r>
            <w:r w:rsidRPr="00CE5113">
              <w:rPr>
                <w:highlight w:val="green"/>
              </w:rPr>
              <w:t>Action 2.</w:t>
            </w:r>
            <w:r w:rsidR="0086020E">
              <w:rPr>
                <w:highlight w:val="green"/>
              </w:rPr>
              <w:t>6</w:t>
            </w:r>
            <w:r w:rsidRPr="00CE5113">
              <w:rPr>
                <w:highlight w:val="green"/>
              </w:rPr>
              <w:t>:</w:t>
            </w:r>
            <w:r>
              <w:t xml:space="preserve"> </w:t>
            </w:r>
            <w:r w:rsidR="00CE5113">
              <w:t>J</w:t>
            </w:r>
            <w:r w:rsidR="007976C5">
              <w:t>S</w:t>
            </w:r>
            <w:r w:rsidR="00CE5113">
              <w:t xml:space="preserve"> to send details to D</w:t>
            </w:r>
            <w:r w:rsidR="007976C5">
              <w:t>H</w:t>
            </w:r>
            <w:r w:rsidR="00CE5113">
              <w:t>, to be included on the FB page</w:t>
            </w:r>
            <w:r w:rsidR="00404301">
              <w:t>.</w:t>
            </w:r>
          </w:p>
          <w:p w14:paraId="45108F63" w14:textId="0AE0F96B" w:rsidR="00286FE9" w:rsidRPr="00096DE8" w:rsidRDefault="00286FE9" w:rsidP="003809A8">
            <w:pPr>
              <w:pStyle w:val="ListParagraph"/>
              <w:numPr>
                <w:ilvl w:val="0"/>
                <w:numId w:val="18"/>
              </w:numPr>
            </w:pPr>
            <w:r w:rsidRPr="00B84921">
              <w:rPr>
                <w:bCs/>
                <w:i/>
                <w:iCs/>
              </w:rPr>
              <w:t>J</w:t>
            </w:r>
            <w:r w:rsidR="007976C5">
              <w:rPr>
                <w:bCs/>
                <w:i/>
                <w:iCs/>
              </w:rPr>
              <w:t>S</w:t>
            </w:r>
            <w:r w:rsidRPr="00B84921">
              <w:rPr>
                <w:bCs/>
                <w:i/>
                <w:iCs/>
              </w:rPr>
              <w:t xml:space="preserve"> asked members to keep a look out on Facebook for an advert for the Hampshire PA Finder; if you do see it, please “like” and let D</w:t>
            </w:r>
            <w:r w:rsidR="007976C5">
              <w:rPr>
                <w:bCs/>
                <w:i/>
                <w:iCs/>
              </w:rPr>
              <w:t>H</w:t>
            </w:r>
            <w:r w:rsidRPr="00B84921">
              <w:rPr>
                <w:bCs/>
                <w:i/>
                <w:iCs/>
              </w:rPr>
              <w:t xml:space="preserve"> or J</w:t>
            </w:r>
            <w:r w:rsidR="007976C5">
              <w:rPr>
                <w:bCs/>
                <w:i/>
                <w:iCs/>
              </w:rPr>
              <w:t>H</w:t>
            </w:r>
            <w:r w:rsidRPr="00B84921">
              <w:rPr>
                <w:bCs/>
                <w:i/>
                <w:iCs/>
              </w:rPr>
              <w:t xml:space="preserve"> know –</w:t>
            </w:r>
            <w:r>
              <w:rPr>
                <w:bCs/>
              </w:rPr>
              <w:t xml:space="preserve"> N has sent J</w:t>
            </w:r>
            <w:r w:rsidR="007976C5">
              <w:rPr>
                <w:bCs/>
              </w:rPr>
              <w:t>S</w:t>
            </w:r>
            <w:r>
              <w:rPr>
                <w:bCs/>
              </w:rPr>
              <w:t xml:space="preserve"> a copy of the advert; no one has reported seeing it </w:t>
            </w:r>
            <w:r w:rsidR="00B84921">
              <w:rPr>
                <w:bCs/>
              </w:rPr>
              <w:t xml:space="preserve">advertised. </w:t>
            </w:r>
          </w:p>
        </w:tc>
        <w:tc>
          <w:tcPr>
            <w:tcW w:w="993" w:type="dxa"/>
          </w:tcPr>
          <w:p w14:paraId="563D9C45" w14:textId="77777777" w:rsidR="00156821" w:rsidRDefault="00156821" w:rsidP="00155514">
            <w:pPr>
              <w:rPr>
                <w:b/>
                <w:bCs/>
              </w:rPr>
            </w:pPr>
          </w:p>
          <w:p w14:paraId="08F41394" w14:textId="77777777" w:rsidR="00031F41" w:rsidRDefault="00031F41" w:rsidP="00155514">
            <w:pPr>
              <w:rPr>
                <w:b/>
                <w:bCs/>
              </w:rPr>
            </w:pPr>
          </w:p>
          <w:p w14:paraId="08ACBCE6" w14:textId="18E6BE16" w:rsidR="00031F41" w:rsidRDefault="00031F41" w:rsidP="00155514">
            <w:pPr>
              <w:rPr>
                <w:b/>
                <w:bCs/>
              </w:rPr>
            </w:pPr>
            <w:r>
              <w:rPr>
                <w:b/>
                <w:bCs/>
              </w:rPr>
              <w:t>JH</w:t>
            </w:r>
          </w:p>
          <w:p w14:paraId="58DBD2C5" w14:textId="77777777" w:rsidR="005318E0" w:rsidRDefault="005318E0" w:rsidP="00155514">
            <w:pPr>
              <w:rPr>
                <w:b/>
                <w:bCs/>
              </w:rPr>
            </w:pPr>
          </w:p>
          <w:p w14:paraId="7F7C351D" w14:textId="77777777" w:rsidR="005318E0" w:rsidRDefault="005318E0" w:rsidP="00155514">
            <w:pPr>
              <w:rPr>
                <w:b/>
                <w:bCs/>
              </w:rPr>
            </w:pPr>
          </w:p>
          <w:p w14:paraId="5B3DCD32" w14:textId="77777777" w:rsidR="005318E0" w:rsidRDefault="005318E0" w:rsidP="00155514">
            <w:pPr>
              <w:rPr>
                <w:b/>
                <w:bCs/>
              </w:rPr>
            </w:pPr>
          </w:p>
          <w:p w14:paraId="2E377B56" w14:textId="77777777" w:rsidR="005318E0" w:rsidRDefault="005318E0" w:rsidP="00155514">
            <w:pPr>
              <w:rPr>
                <w:b/>
                <w:bCs/>
              </w:rPr>
            </w:pPr>
          </w:p>
          <w:p w14:paraId="497477B3" w14:textId="77777777" w:rsidR="005318E0" w:rsidRDefault="005318E0" w:rsidP="00155514">
            <w:pPr>
              <w:rPr>
                <w:b/>
                <w:bCs/>
              </w:rPr>
            </w:pPr>
          </w:p>
          <w:p w14:paraId="4B5B191E" w14:textId="77777777" w:rsidR="005318E0" w:rsidRDefault="005318E0" w:rsidP="00155514">
            <w:pPr>
              <w:rPr>
                <w:b/>
                <w:bCs/>
              </w:rPr>
            </w:pPr>
          </w:p>
          <w:p w14:paraId="15178DA1" w14:textId="77777777" w:rsidR="005318E0" w:rsidRDefault="005318E0" w:rsidP="00155514">
            <w:pPr>
              <w:rPr>
                <w:b/>
                <w:bCs/>
              </w:rPr>
            </w:pPr>
          </w:p>
          <w:p w14:paraId="177D9A3F" w14:textId="77777777" w:rsidR="005318E0" w:rsidRDefault="005318E0" w:rsidP="00155514">
            <w:pPr>
              <w:rPr>
                <w:b/>
                <w:bCs/>
              </w:rPr>
            </w:pPr>
          </w:p>
          <w:p w14:paraId="48B55FA3" w14:textId="607864BE" w:rsidR="005318E0" w:rsidRDefault="005318E0" w:rsidP="00155514">
            <w:pPr>
              <w:rPr>
                <w:b/>
                <w:bCs/>
              </w:rPr>
            </w:pPr>
          </w:p>
          <w:p w14:paraId="60CD9450" w14:textId="77777777" w:rsidR="005318E0" w:rsidRDefault="005318E0" w:rsidP="00155514">
            <w:pPr>
              <w:rPr>
                <w:b/>
                <w:bCs/>
              </w:rPr>
            </w:pPr>
          </w:p>
          <w:p w14:paraId="5A9A3411" w14:textId="77777777" w:rsidR="005318E0" w:rsidRDefault="005318E0" w:rsidP="00155514">
            <w:pPr>
              <w:rPr>
                <w:b/>
                <w:bCs/>
              </w:rPr>
            </w:pPr>
          </w:p>
          <w:p w14:paraId="0143017D" w14:textId="77777777" w:rsidR="005318E0" w:rsidRDefault="005318E0" w:rsidP="00155514">
            <w:pPr>
              <w:rPr>
                <w:b/>
                <w:bCs/>
              </w:rPr>
            </w:pPr>
          </w:p>
          <w:p w14:paraId="561DFFED" w14:textId="77777777" w:rsidR="005318E0" w:rsidRDefault="005318E0" w:rsidP="00155514">
            <w:pPr>
              <w:rPr>
                <w:b/>
                <w:bCs/>
              </w:rPr>
            </w:pPr>
          </w:p>
          <w:p w14:paraId="313C1579" w14:textId="77777777" w:rsidR="005318E0" w:rsidRDefault="005318E0" w:rsidP="00155514">
            <w:pPr>
              <w:rPr>
                <w:b/>
                <w:bCs/>
              </w:rPr>
            </w:pPr>
          </w:p>
          <w:p w14:paraId="3A009673" w14:textId="77777777" w:rsidR="005318E0" w:rsidRDefault="005318E0" w:rsidP="00155514">
            <w:pPr>
              <w:rPr>
                <w:b/>
                <w:bCs/>
              </w:rPr>
            </w:pPr>
          </w:p>
          <w:p w14:paraId="5001FEF5" w14:textId="77777777" w:rsidR="005318E0" w:rsidRDefault="005318E0" w:rsidP="00155514">
            <w:pPr>
              <w:rPr>
                <w:b/>
                <w:bCs/>
              </w:rPr>
            </w:pPr>
          </w:p>
          <w:p w14:paraId="0D785D9C" w14:textId="77777777" w:rsidR="005318E0" w:rsidRDefault="005318E0" w:rsidP="00155514">
            <w:pPr>
              <w:rPr>
                <w:b/>
                <w:bCs/>
              </w:rPr>
            </w:pPr>
          </w:p>
          <w:p w14:paraId="3DC6AF7D" w14:textId="77777777" w:rsidR="0086020E" w:rsidRDefault="0086020E" w:rsidP="00155514">
            <w:pPr>
              <w:rPr>
                <w:b/>
                <w:bCs/>
              </w:rPr>
            </w:pPr>
          </w:p>
          <w:p w14:paraId="657B80F5" w14:textId="77777777" w:rsidR="0086020E" w:rsidRDefault="0086020E" w:rsidP="00155514">
            <w:pPr>
              <w:rPr>
                <w:b/>
                <w:bCs/>
              </w:rPr>
            </w:pPr>
          </w:p>
          <w:p w14:paraId="34CC2BB5" w14:textId="77777777" w:rsidR="0086020E" w:rsidRDefault="0086020E" w:rsidP="00155514">
            <w:pPr>
              <w:rPr>
                <w:b/>
                <w:bCs/>
              </w:rPr>
            </w:pPr>
          </w:p>
          <w:p w14:paraId="2CC2CFDC" w14:textId="77777777" w:rsidR="0086020E" w:rsidRDefault="0086020E" w:rsidP="00155514">
            <w:pPr>
              <w:rPr>
                <w:b/>
                <w:bCs/>
              </w:rPr>
            </w:pPr>
          </w:p>
          <w:p w14:paraId="579AAB2D" w14:textId="48ACE358" w:rsidR="001D7F63" w:rsidRDefault="001D7F63" w:rsidP="00155514">
            <w:pPr>
              <w:rPr>
                <w:b/>
                <w:bCs/>
              </w:rPr>
            </w:pPr>
            <w:r>
              <w:rPr>
                <w:b/>
                <w:bCs/>
              </w:rPr>
              <w:t>JN/</w:t>
            </w:r>
          </w:p>
          <w:p w14:paraId="4C540BA2" w14:textId="77777777" w:rsidR="001D7F63" w:rsidRDefault="001D7F63" w:rsidP="00155514">
            <w:pPr>
              <w:rPr>
                <w:b/>
                <w:bCs/>
              </w:rPr>
            </w:pPr>
            <w:r>
              <w:rPr>
                <w:b/>
                <w:bCs/>
              </w:rPr>
              <w:t>MW</w:t>
            </w:r>
          </w:p>
          <w:p w14:paraId="0FF899E0" w14:textId="77777777" w:rsidR="001D7F63" w:rsidRDefault="001D7F63" w:rsidP="00155514">
            <w:pPr>
              <w:rPr>
                <w:b/>
                <w:bCs/>
              </w:rPr>
            </w:pPr>
          </w:p>
          <w:p w14:paraId="156F9865" w14:textId="77777777" w:rsidR="001D7F63" w:rsidRDefault="001D7F63" w:rsidP="00155514">
            <w:pPr>
              <w:rPr>
                <w:b/>
                <w:bCs/>
              </w:rPr>
            </w:pPr>
          </w:p>
          <w:p w14:paraId="34CA84CE" w14:textId="77777777" w:rsidR="001D7F63" w:rsidRDefault="001D7F63" w:rsidP="00155514">
            <w:pPr>
              <w:rPr>
                <w:b/>
                <w:bCs/>
              </w:rPr>
            </w:pPr>
          </w:p>
          <w:p w14:paraId="67391843" w14:textId="77777777" w:rsidR="001D7F63" w:rsidRDefault="001D7F63" w:rsidP="00155514">
            <w:pPr>
              <w:rPr>
                <w:b/>
                <w:bCs/>
              </w:rPr>
            </w:pPr>
          </w:p>
          <w:p w14:paraId="76C7B457" w14:textId="77777777" w:rsidR="001D7F63" w:rsidRDefault="001D7F63" w:rsidP="00155514">
            <w:pPr>
              <w:rPr>
                <w:b/>
                <w:bCs/>
              </w:rPr>
            </w:pPr>
          </w:p>
          <w:p w14:paraId="576DA59A" w14:textId="77777777" w:rsidR="00723600" w:rsidRDefault="00723600" w:rsidP="00155514">
            <w:pPr>
              <w:rPr>
                <w:b/>
                <w:bCs/>
              </w:rPr>
            </w:pPr>
          </w:p>
          <w:p w14:paraId="12F1C82D" w14:textId="720C2829" w:rsidR="001D7F63" w:rsidRDefault="003809A8" w:rsidP="00155514">
            <w:pPr>
              <w:rPr>
                <w:b/>
                <w:bCs/>
              </w:rPr>
            </w:pPr>
            <w:r>
              <w:rPr>
                <w:b/>
                <w:bCs/>
              </w:rPr>
              <w:t>JH</w:t>
            </w:r>
          </w:p>
          <w:p w14:paraId="277192A4" w14:textId="77777777" w:rsidR="001D7F63" w:rsidRDefault="001D7F63" w:rsidP="00155514">
            <w:pPr>
              <w:rPr>
                <w:b/>
                <w:bCs/>
              </w:rPr>
            </w:pPr>
          </w:p>
          <w:p w14:paraId="42D0CCF3" w14:textId="5D76B798" w:rsidR="001D7F63" w:rsidRDefault="003809A8" w:rsidP="00155514">
            <w:pPr>
              <w:rPr>
                <w:b/>
                <w:bCs/>
              </w:rPr>
            </w:pPr>
            <w:r>
              <w:rPr>
                <w:b/>
                <w:bCs/>
              </w:rPr>
              <w:t>DH/</w:t>
            </w:r>
          </w:p>
          <w:p w14:paraId="5533AF36" w14:textId="2B6FB7E0" w:rsidR="003809A8" w:rsidRDefault="003809A8" w:rsidP="00155514">
            <w:pPr>
              <w:rPr>
                <w:b/>
                <w:bCs/>
              </w:rPr>
            </w:pPr>
            <w:r>
              <w:rPr>
                <w:b/>
                <w:bCs/>
              </w:rPr>
              <w:t>AM</w:t>
            </w:r>
          </w:p>
          <w:p w14:paraId="25B0D707" w14:textId="09B879A3" w:rsidR="00E5114E" w:rsidRDefault="00E5114E" w:rsidP="00155514">
            <w:pPr>
              <w:rPr>
                <w:b/>
                <w:bCs/>
              </w:rPr>
            </w:pPr>
            <w:r>
              <w:rPr>
                <w:b/>
                <w:bCs/>
              </w:rPr>
              <w:t>AL</w:t>
            </w:r>
          </w:p>
          <w:p w14:paraId="1F1673FE" w14:textId="77777777" w:rsidR="001D7F63" w:rsidRDefault="001D7F63" w:rsidP="00155514">
            <w:pPr>
              <w:rPr>
                <w:b/>
                <w:bCs/>
              </w:rPr>
            </w:pPr>
          </w:p>
          <w:p w14:paraId="7B0F3BBC" w14:textId="77777777" w:rsidR="001D7F63" w:rsidRDefault="00CE5113" w:rsidP="00155514">
            <w:pPr>
              <w:rPr>
                <w:b/>
                <w:bCs/>
              </w:rPr>
            </w:pPr>
            <w:r>
              <w:rPr>
                <w:b/>
                <w:bCs/>
              </w:rPr>
              <w:t>JS/</w:t>
            </w:r>
          </w:p>
          <w:p w14:paraId="7216ECD3" w14:textId="7746D913" w:rsidR="00CE5113" w:rsidRPr="00693E12" w:rsidRDefault="00CE5113" w:rsidP="00155514">
            <w:pPr>
              <w:rPr>
                <w:b/>
                <w:bCs/>
              </w:rPr>
            </w:pPr>
            <w:r>
              <w:rPr>
                <w:b/>
                <w:bCs/>
              </w:rPr>
              <w:t>DH</w:t>
            </w:r>
          </w:p>
        </w:tc>
      </w:tr>
      <w:tr w:rsidR="00B436C8" w:rsidRPr="00883208" w14:paraId="454F9293" w14:textId="77777777" w:rsidTr="00201D67">
        <w:trPr>
          <w:jc w:val="center"/>
        </w:trPr>
        <w:tc>
          <w:tcPr>
            <w:tcW w:w="606" w:type="dxa"/>
            <w:vAlign w:val="center"/>
          </w:tcPr>
          <w:p w14:paraId="1D4CE789" w14:textId="665425B8" w:rsidR="00B436C8" w:rsidRDefault="00B436C8" w:rsidP="00B436C8">
            <w:pPr>
              <w:tabs>
                <w:tab w:val="left" w:pos="360"/>
              </w:tabs>
            </w:pPr>
            <w:r>
              <w:rPr>
                <w:b/>
                <w:bCs/>
              </w:rPr>
              <w:lastRenderedPageBreak/>
              <w:t>3</w:t>
            </w:r>
            <w:r w:rsidRPr="004A1B34">
              <w:rPr>
                <w:b/>
                <w:bCs/>
              </w:rPr>
              <w:t>.0</w:t>
            </w:r>
          </w:p>
        </w:tc>
        <w:tc>
          <w:tcPr>
            <w:tcW w:w="8461" w:type="dxa"/>
          </w:tcPr>
          <w:p w14:paraId="4BD4699B" w14:textId="25ABDE91" w:rsidR="00B436C8" w:rsidRDefault="00B436C8" w:rsidP="00B436C8">
            <w:r>
              <w:rPr>
                <w:b/>
                <w:bCs/>
              </w:rPr>
              <w:t>AHC Update - J</w:t>
            </w:r>
            <w:r w:rsidR="007976C5">
              <w:rPr>
                <w:b/>
                <w:bCs/>
              </w:rPr>
              <w:t>N</w:t>
            </w:r>
            <w:r>
              <w:t xml:space="preserve"> – see Appendix 1</w:t>
            </w:r>
            <w:r w:rsidR="00F03C5B">
              <w:t xml:space="preserve"> and </w:t>
            </w:r>
            <w:r w:rsidR="00BA0FFE">
              <w:t>presentation.</w:t>
            </w:r>
          </w:p>
          <w:p w14:paraId="2A5B47AA" w14:textId="2EE44151" w:rsidR="00B436C8" w:rsidRPr="00883208" w:rsidRDefault="00B436C8" w:rsidP="00B436C8">
            <w:r>
              <w:t xml:space="preserve">    </w:t>
            </w:r>
          </w:p>
        </w:tc>
        <w:tc>
          <w:tcPr>
            <w:tcW w:w="993" w:type="dxa"/>
          </w:tcPr>
          <w:p w14:paraId="0AD916E2" w14:textId="77777777" w:rsidR="00B436C8" w:rsidRDefault="00B436C8" w:rsidP="00B436C8">
            <w:pPr>
              <w:rPr>
                <w:b/>
                <w:bCs/>
              </w:rPr>
            </w:pPr>
          </w:p>
        </w:tc>
      </w:tr>
      <w:tr w:rsidR="00B436C8" w:rsidRPr="00883208" w14:paraId="4915B0A9" w14:textId="77777777" w:rsidTr="00201D67">
        <w:trPr>
          <w:jc w:val="center"/>
        </w:trPr>
        <w:tc>
          <w:tcPr>
            <w:tcW w:w="606" w:type="dxa"/>
            <w:vAlign w:val="center"/>
          </w:tcPr>
          <w:p w14:paraId="0BE1F4CB" w14:textId="77E94286" w:rsidR="00B436C8" w:rsidRPr="00D91683" w:rsidRDefault="00B436C8" w:rsidP="00B436C8">
            <w:pPr>
              <w:tabs>
                <w:tab w:val="left" w:pos="360"/>
              </w:tabs>
              <w:rPr>
                <w:b/>
                <w:bCs/>
              </w:rPr>
            </w:pPr>
            <w:r w:rsidRPr="00D91683">
              <w:rPr>
                <w:b/>
                <w:bCs/>
              </w:rPr>
              <w:t>4.0</w:t>
            </w:r>
          </w:p>
        </w:tc>
        <w:tc>
          <w:tcPr>
            <w:tcW w:w="8461" w:type="dxa"/>
          </w:tcPr>
          <w:p w14:paraId="64FBEE2B" w14:textId="6D22B73B" w:rsidR="00C9016C" w:rsidRPr="00776BC4" w:rsidRDefault="00B436C8" w:rsidP="00373042">
            <w:pPr>
              <w:spacing w:after="160" w:line="259" w:lineRule="auto"/>
              <w:rPr>
                <w:b/>
                <w:bCs/>
                <w:color w:val="FF0000"/>
              </w:rPr>
            </w:pPr>
            <w:r w:rsidRPr="008203F0">
              <w:rPr>
                <w:b/>
                <w:bCs/>
              </w:rPr>
              <w:t>Updates</w:t>
            </w:r>
            <w:r w:rsidR="008D3624">
              <w:rPr>
                <w:b/>
                <w:bCs/>
              </w:rPr>
              <w:t xml:space="preserve"> </w:t>
            </w:r>
            <w:r w:rsidR="008D3624" w:rsidRPr="00A776AF">
              <w:rPr>
                <w:color w:val="FF0000"/>
              </w:rPr>
              <w:br/>
            </w:r>
            <w:r w:rsidRPr="008203F0">
              <w:rPr>
                <w:b/>
                <w:bCs/>
              </w:rPr>
              <w:t>Communications Group</w:t>
            </w:r>
            <w:r>
              <w:t xml:space="preserve"> </w:t>
            </w:r>
            <w:r w:rsidRPr="00C9016C">
              <w:rPr>
                <w:b/>
                <w:bCs/>
              </w:rPr>
              <w:t xml:space="preserve">– </w:t>
            </w:r>
            <w:r w:rsidR="00135A7B" w:rsidRPr="00C9016C">
              <w:rPr>
                <w:b/>
                <w:bCs/>
              </w:rPr>
              <w:t>A</w:t>
            </w:r>
            <w:r w:rsidR="007976C5">
              <w:rPr>
                <w:b/>
                <w:bCs/>
              </w:rPr>
              <w:t>L</w:t>
            </w:r>
            <w:r w:rsidR="00135A7B" w:rsidRPr="00C9016C">
              <w:rPr>
                <w:b/>
                <w:bCs/>
              </w:rPr>
              <w:t xml:space="preserve"> - </w:t>
            </w:r>
            <w:r w:rsidR="00135A7B" w:rsidRPr="00373042">
              <w:t>at the last meeting the newsletter was discussed. The group are looking at a survey for self-advocates</w:t>
            </w:r>
            <w:r w:rsidR="00BA0FFE">
              <w:t xml:space="preserve"> </w:t>
            </w:r>
            <w:hyperlink r:id="rId13" w:history="1">
              <w:r w:rsidR="00C9016C" w:rsidRPr="00373042">
                <w:rPr>
                  <w:rStyle w:val="Hyperlink"/>
                  <w:sz w:val="26"/>
                  <w:szCs w:val="26"/>
                </w:rPr>
                <w:t>Experiences Survey - Hampshire Learning Disability Partnership (hldp.org.uk)</w:t>
              </w:r>
            </w:hyperlink>
          </w:p>
          <w:p w14:paraId="4CEAAB1B" w14:textId="77777777" w:rsidR="00E648DD" w:rsidRPr="00BA32F6" w:rsidRDefault="00135A7B" w:rsidP="00B436C8">
            <w:r w:rsidRPr="00BA32F6">
              <w:t xml:space="preserve">There is not an opportunity on this survey to </w:t>
            </w:r>
            <w:r w:rsidR="000B22E9" w:rsidRPr="00BA32F6">
              <w:t>canvas</w:t>
            </w:r>
            <w:r w:rsidRPr="00BA32F6">
              <w:t xml:space="preserve"> parent</w:t>
            </w:r>
            <w:r w:rsidR="000B22E9" w:rsidRPr="00BA32F6">
              <w:t>/</w:t>
            </w:r>
            <w:r w:rsidRPr="00BA32F6">
              <w:t>care</w:t>
            </w:r>
            <w:r w:rsidR="000B22E9" w:rsidRPr="00BA32F6">
              <w:t>r</w:t>
            </w:r>
            <w:r w:rsidRPr="00BA32F6">
              <w:t xml:space="preserve"> views and the group said they would like this opportunity. </w:t>
            </w:r>
          </w:p>
          <w:p w14:paraId="5C12D677" w14:textId="02745F74" w:rsidR="00B436C8" w:rsidRPr="00BA32F6" w:rsidRDefault="00135A7B" w:rsidP="00B436C8">
            <w:pPr>
              <w:rPr>
                <w:i/>
                <w:iCs/>
              </w:rPr>
            </w:pPr>
            <w:r w:rsidRPr="00BA32F6">
              <w:rPr>
                <w:highlight w:val="green"/>
              </w:rPr>
              <w:t xml:space="preserve">Action </w:t>
            </w:r>
            <w:r w:rsidR="00BA32F6" w:rsidRPr="00BA32F6">
              <w:rPr>
                <w:highlight w:val="green"/>
              </w:rPr>
              <w:t>4.1:</w:t>
            </w:r>
            <w:r w:rsidR="00BA32F6" w:rsidRPr="00BA32F6">
              <w:t xml:space="preserve"> </w:t>
            </w:r>
            <w:r w:rsidRPr="00BA32F6">
              <w:t>A</w:t>
            </w:r>
            <w:r w:rsidR="007976C5">
              <w:t>L</w:t>
            </w:r>
            <w:r w:rsidRPr="00BA32F6">
              <w:t xml:space="preserve"> to consider this further.</w:t>
            </w:r>
          </w:p>
          <w:p w14:paraId="76C724E1" w14:textId="77777777" w:rsidR="00B436C8" w:rsidRPr="00BA32F6" w:rsidRDefault="00B436C8" w:rsidP="00B436C8"/>
          <w:p w14:paraId="2BCB6625" w14:textId="5223ED09" w:rsidR="00B436C8" w:rsidRDefault="00B436C8" w:rsidP="00B436C8">
            <w:r w:rsidRPr="0093780E">
              <w:rPr>
                <w:b/>
                <w:bCs/>
              </w:rPr>
              <w:lastRenderedPageBreak/>
              <w:t>Complex Needs Group</w:t>
            </w:r>
            <w:r>
              <w:t xml:space="preserve"> – </w:t>
            </w:r>
            <w:r w:rsidR="00BA32F6" w:rsidRPr="00F42578">
              <w:t>A</w:t>
            </w:r>
            <w:r w:rsidR="007976C5">
              <w:t>L</w:t>
            </w:r>
            <w:r w:rsidR="00BA32F6" w:rsidRPr="00F42578">
              <w:t xml:space="preserve"> - A</w:t>
            </w:r>
            <w:r w:rsidR="007976C5">
              <w:t>C</w:t>
            </w:r>
            <w:r w:rsidR="00BA32F6" w:rsidRPr="00F42578">
              <w:t xml:space="preserve"> is now chairing this group and she will liaise with D</w:t>
            </w:r>
            <w:r w:rsidR="007976C5">
              <w:t xml:space="preserve">H </w:t>
            </w:r>
            <w:r w:rsidR="00BA32F6" w:rsidRPr="00F42578">
              <w:t>to avoid duplication of agendas.</w:t>
            </w:r>
            <w:r w:rsidR="00BA32F6" w:rsidRPr="00F42578">
              <w:br/>
            </w:r>
          </w:p>
          <w:p w14:paraId="4EB1F1C6" w14:textId="2E41A054" w:rsidR="00B436C8" w:rsidRPr="006B3FF7" w:rsidRDefault="00B436C8" w:rsidP="00B436C8">
            <w:r w:rsidRPr="004F6B34">
              <w:rPr>
                <w:b/>
                <w:bCs/>
              </w:rPr>
              <w:t>Older Persons Partnership</w:t>
            </w:r>
            <w:r>
              <w:t xml:space="preserve"> – </w:t>
            </w:r>
            <w:r w:rsidR="00373042">
              <w:t>A</w:t>
            </w:r>
            <w:r w:rsidR="007976C5">
              <w:t>M</w:t>
            </w:r>
            <w:r w:rsidR="00373042">
              <w:t xml:space="preserve"> </w:t>
            </w:r>
            <w:r w:rsidR="00B82A3E" w:rsidRPr="006B3FF7">
              <w:t>–</w:t>
            </w:r>
            <w:r w:rsidR="00373042" w:rsidRPr="006B3FF7">
              <w:t xml:space="preserve"> </w:t>
            </w:r>
            <w:r w:rsidR="00B82A3E" w:rsidRPr="006B3FF7">
              <w:t>i</w:t>
            </w:r>
            <w:r w:rsidR="00373042" w:rsidRPr="006B3FF7">
              <w:t>t</w:t>
            </w:r>
            <w:r w:rsidR="00B82A3E" w:rsidRPr="006B3FF7">
              <w:t xml:space="preserve"> is</w:t>
            </w:r>
            <w:r w:rsidR="00373042" w:rsidRPr="006B3FF7">
              <w:t xml:space="preserve"> hope</w:t>
            </w:r>
            <w:r w:rsidR="00B82A3E" w:rsidRPr="006B3FF7">
              <w:t>d</w:t>
            </w:r>
            <w:r w:rsidR="00373042" w:rsidRPr="006B3FF7">
              <w:t xml:space="preserve"> this will be launched in March</w:t>
            </w:r>
            <w:r w:rsidR="00B82A3E" w:rsidRPr="006B3FF7">
              <w:t>/</w:t>
            </w:r>
            <w:r w:rsidR="00373042" w:rsidRPr="006B3FF7">
              <w:t xml:space="preserve">April this year. </w:t>
            </w:r>
            <w:r w:rsidR="006B3FF7" w:rsidRPr="006B3FF7">
              <w:t>A</w:t>
            </w:r>
            <w:r w:rsidR="007976C5">
              <w:t>M</w:t>
            </w:r>
            <w:r w:rsidR="00373042" w:rsidRPr="006B3FF7">
              <w:t xml:space="preserve"> is working closely with one of the senior managers from AHC to prepare for the launch. It is anticipated that this group will be called the Hampshire </w:t>
            </w:r>
            <w:r w:rsidR="006B3FF7" w:rsidRPr="006B3FF7">
              <w:t>O</w:t>
            </w:r>
            <w:r w:rsidR="00373042" w:rsidRPr="006B3FF7">
              <w:t xml:space="preserve">lder </w:t>
            </w:r>
            <w:r w:rsidR="006B3FF7" w:rsidRPr="006B3FF7">
              <w:t>A</w:t>
            </w:r>
            <w:r w:rsidR="00373042" w:rsidRPr="006B3FF7">
              <w:t xml:space="preserve">dults </w:t>
            </w:r>
            <w:r w:rsidR="006B3FF7" w:rsidRPr="006B3FF7">
              <w:t>P</w:t>
            </w:r>
            <w:r w:rsidR="00373042" w:rsidRPr="006B3FF7">
              <w:t xml:space="preserve">artnership </w:t>
            </w:r>
            <w:r w:rsidR="006B3FF7" w:rsidRPr="006B3FF7">
              <w:t>(HOAP)</w:t>
            </w:r>
            <w:r w:rsidR="00373042" w:rsidRPr="006B3FF7">
              <w:br/>
            </w:r>
          </w:p>
          <w:p w14:paraId="60B065B2" w14:textId="4F97A6ED" w:rsidR="00B436C8" w:rsidRPr="00CF245F" w:rsidRDefault="00B436C8" w:rsidP="00B436C8">
            <w:r w:rsidRPr="004C7BA1">
              <w:rPr>
                <w:b/>
                <w:bCs/>
              </w:rPr>
              <w:t>Carers Strategy</w:t>
            </w:r>
            <w:r>
              <w:t xml:space="preserve"> </w:t>
            </w:r>
            <w:r w:rsidR="00924D79" w:rsidRPr="00CF245F">
              <w:rPr>
                <w:b/>
                <w:bCs/>
              </w:rPr>
              <w:t>R</w:t>
            </w:r>
            <w:r w:rsidR="006B3FF7" w:rsidRPr="00CF245F">
              <w:rPr>
                <w:b/>
                <w:bCs/>
              </w:rPr>
              <w:t>eview</w:t>
            </w:r>
            <w:r w:rsidR="006B3FF7" w:rsidRPr="00A776AF">
              <w:rPr>
                <w:color w:val="FF0000"/>
              </w:rPr>
              <w:t xml:space="preserve"> </w:t>
            </w:r>
            <w:r w:rsidR="006B3FF7" w:rsidRPr="00CF245F">
              <w:t>- A</w:t>
            </w:r>
            <w:r w:rsidR="007976C5">
              <w:t>M</w:t>
            </w:r>
            <w:r w:rsidR="006B3FF7" w:rsidRPr="00CF245F">
              <w:t>- a final draft was completed by the end of October</w:t>
            </w:r>
            <w:r w:rsidR="00D866D2">
              <w:t>,</w:t>
            </w:r>
            <w:r w:rsidR="006B3FF7" w:rsidRPr="00CF245F">
              <w:t xml:space="preserve"> but the Hampshire </w:t>
            </w:r>
            <w:r w:rsidR="00CF245F" w:rsidRPr="00CF245F">
              <w:t>C</w:t>
            </w:r>
            <w:r w:rsidR="006B3FF7" w:rsidRPr="00CF245F">
              <w:t xml:space="preserve">arers </w:t>
            </w:r>
            <w:r w:rsidR="00CF245F" w:rsidRPr="00CF245F">
              <w:t>P</w:t>
            </w:r>
            <w:r w:rsidR="006B3FF7" w:rsidRPr="00CF245F">
              <w:t>artnership was unable to submit it to AHC because they were</w:t>
            </w:r>
            <w:r w:rsidR="00CF245F" w:rsidRPr="00CF245F">
              <w:t xml:space="preserve"> then</w:t>
            </w:r>
            <w:r w:rsidR="006B3FF7" w:rsidRPr="00CF245F">
              <w:t xml:space="preserve"> told by </w:t>
            </w:r>
            <w:r w:rsidR="00CF245F" w:rsidRPr="00CF245F">
              <w:t xml:space="preserve">the representative of </w:t>
            </w:r>
            <w:r w:rsidR="006B3FF7" w:rsidRPr="00CF245F">
              <w:t>adult services that more consultation needed to take place</w:t>
            </w:r>
            <w:r w:rsidR="00CF245F" w:rsidRPr="00CF245F">
              <w:t>,</w:t>
            </w:r>
            <w:r w:rsidR="006B3FF7" w:rsidRPr="00CF245F">
              <w:t xml:space="preserve"> even though they had been involved with the discussion throughout the process. The </w:t>
            </w:r>
            <w:r w:rsidR="00CF245F" w:rsidRPr="00CF245F">
              <w:t>draft</w:t>
            </w:r>
            <w:r w:rsidR="006B3FF7" w:rsidRPr="00CF245F">
              <w:t xml:space="preserve"> has now been finali</w:t>
            </w:r>
            <w:r w:rsidR="00CF245F" w:rsidRPr="00CF245F">
              <w:t>s</w:t>
            </w:r>
            <w:r w:rsidR="006B3FF7" w:rsidRPr="00CF245F">
              <w:t xml:space="preserve">ed and will be submitted for governance approval to </w:t>
            </w:r>
            <w:r w:rsidR="00CF245F" w:rsidRPr="00CF245F">
              <w:t>ACH</w:t>
            </w:r>
            <w:r w:rsidR="006B3FF7" w:rsidRPr="00CF245F">
              <w:t xml:space="preserve"> within the next few days.</w:t>
            </w:r>
          </w:p>
          <w:p w14:paraId="7678CAC9" w14:textId="329CBFC7" w:rsidR="00B436C8" w:rsidRPr="00883208" w:rsidRDefault="00B436C8" w:rsidP="00B436C8"/>
        </w:tc>
        <w:tc>
          <w:tcPr>
            <w:tcW w:w="993" w:type="dxa"/>
          </w:tcPr>
          <w:p w14:paraId="2BFF1B22" w14:textId="77777777" w:rsidR="00B436C8" w:rsidRDefault="00B436C8" w:rsidP="00B436C8">
            <w:pPr>
              <w:rPr>
                <w:b/>
                <w:bCs/>
              </w:rPr>
            </w:pPr>
          </w:p>
          <w:p w14:paraId="02E56D50" w14:textId="77777777" w:rsidR="00723600" w:rsidRDefault="00723600" w:rsidP="00B436C8">
            <w:pPr>
              <w:rPr>
                <w:b/>
                <w:bCs/>
              </w:rPr>
            </w:pPr>
          </w:p>
          <w:p w14:paraId="159BDE6B" w14:textId="77777777" w:rsidR="00723600" w:rsidRDefault="00723600" w:rsidP="00B436C8">
            <w:pPr>
              <w:rPr>
                <w:b/>
                <w:bCs/>
              </w:rPr>
            </w:pPr>
          </w:p>
          <w:p w14:paraId="63E7EB71" w14:textId="77777777" w:rsidR="00723600" w:rsidRDefault="00723600" w:rsidP="00B436C8">
            <w:pPr>
              <w:rPr>
                <w:b/>
                <w:bCs/>
              </w:rPr>
            </w:pPr>
          </w:p>
          <w:p w14:paraId="640CD089" w14:textId="77777777" w:rsidR="00723600" w:rsidRDefault="00723600" w:rsidP="00B436C8">
            <w:pPr>
              <w:rPr>
                <w:b/>
                <w:bCs/>
              </w:rPr>
            </w:pPr>
          </w:p>
          <w:p w14:paraId="2035493B" w14:textId="77777777" w:rsidR="00723600" w:rsidRDefault="00723600" w:rsidP="00B436C8">
            <w:pPr>
              <w:rPr>
                <w:b/>
                <w:bCs/>
              </w:rPr>
            </w:pPr>
          </w:p>
          <w:p w14:paraId="3FC96652" w14:textId="77777777" w:rsidR="00723600" w:rsidRDefault="00723600" w:rsidP="00B436C8">
            <w:pPr>
              <w:rPr>
                <w:b/>
                <w:bCs/>
              </w:rPr>
            </w:pPr>
          </w:p>
          <w:p w14:paraId="08968326" w14:textId="4332A427" w:rsidR="00723600" w:rsidRDefault="00723600" w:rsidP="00B436C8">
            <w:pPr>
              <w:rPr>
                <w:b/>
                <w:bCs/>
              </w:rPr>
            </w:pPr>
            <w:r>
              <w:rPr>
                <w:b/>
                <w:bCs/>
              </w:rPr>
              <w:t>AL</w:t>
            </w:r>
          </w:p>
          <w:p w14:paraId="1FE5FBD0" w14:textId="77777777" w:rsidR="00B436C8" w:rsidRDefault="00B436C8" w:rsidP="00B436C8">
            <w:pPr>
              <w:rPr>
                <w:b/>
                <w:bCs/>
              </w:rPr>
            </w:pPr>
          </w:p>
          <w:p w14:paraId="1C1577F9" w14:textId="77777777" w:rsidR="00B436C8" w:rsidRDefault="00B436C8" w:rsidP="00B436C8">
            <w:pPr>
              <w:rPr>
                <w:b/>
                <w:bCs/>
              </w:rPr>
            </w:pPr>
          </w:p>
          <w:p w14:paraId="1B5FFC03" w14:textId="77777777" w:rsidR="00B436C8" w:rsidRDefault="00B436C8" w:rsidP="00B436C8">
            <w:pPr>
              <w:rPr>
                <w:b/>
                <w:bCs/>
              </w:rPr>
            </w:pPr>
          </w:p>
          <w:p w14:paraId="422FB3C3" w14:textId="77777777" w:rsidR="00B436C8" w:rsidRDefault="00B436C8" w:rsidP="00B436C8">
            <w:pPr>
              <w:rPr>
                <w:b/>
                <w:bCs/>
              </w:rPr>
            </w:pPr>
          </w:p>
          <w:p w14:paraId="72CA447C" w14:textId="77777777" w:rsidR="00B436C8" w:rsidRDefault="00B436C8" w:rsidP="00B436C8">
            <w:pPr>
              <w:rPr>
                <w:b/>
                <w:bCs/>
              </w:rPr>
            </w:pPr>
          </w:p>
          <w:p w14:paraId="5585FB72" w14:textId="77777777" w:rsidR="00B436C8" w:rsidRDefault="00B436C8" w:rsidP="00B436C8">
            <w:pPr>
              <w:rPr>
                <w:b/>
                <w:bCs/>
              </w:rPr>
            </w:pPr>
          </w:p>
          <w:p w14:paraId="3DE87EA7" w14:textId="77777777" w:rsidR="00B436C8" w:rsidRDefault="00B436C8" w:rsidP="00B436C8">
            <w:pPr>
              <w:rPr>
                <w:b/>
                <w:bCs/>
              </w:rPr>
            </w:pPr>
          </w:p>
          <w:p w14:paraId="5ACA6E5A" w14:textId="77777777" w:rsidR="00B436C8" w:rsidRDefault="00B436C8" w:rsidP="00B436C8">
            <w:pPr>
              <w:rPr>
                <w:b/>
                <w:bCs/>
              </w:rPr>
            </w:pPr>
          </w:p>
          <w:p w14:paraId="13088652" w14:textId="2A40C4B1" w:rsidR="00B436C8" w:rsidRPr="00883208" w:rsidRDefault="00B436C8" w:rsidP="00B436C8">
            <w:pPr>
              <w:rPr>
                <w:b/>
                <w:bCs/>
              </w:rPr>
            </w:pPr>
          </w:p>
        </w:tc>
      </w:tr>
      <w:tr w:rsidR="00B436C8" w:rsidRPr="00883208" w14:paraId="4F77F1D4" w14:textId="77777777" w:rsidTr="007B32C3">
        <w:trPr>
          <w:trHeight w:val="1125"/>
          <w:jc w:val="center"/>
        </w:trPr>
        <w:tc>
          <w:tcPr>
            <w:tcW w:w="606" w:type="dxa"/>
          </w:tcPr>
          <w:p w14:paraId="09DDFEAE" w14:textId="590D70D9" w:rsidR="00B436C8" w:rsidRPr="00883208" w:rsidRDefault="00B436C8" w:rsidP="00B436C8">
            <w:pPr>
              <w:rPr>
                <w:b/>
              </w:rPr>
            </w:pPr>
            <w:r>
              <w:rPr>
                <w:b/>
              </w:rPr>
              <w:lastRenderedPageBreak/>
              <w:t>5</w:t>
            </w:r>
            <w:r w:rsidRPr="00883208">
              <w:rPr>
                <w:b/>
              </w:rPr>
              <w:t>.0</w:t>
            </w:r>
          </w:p>
          <w:p w14:paraId="7782042F" w14:textId="19DCBDFF" w:rsidR="00B436C8" w:rsidRPr="00883208" w:rsidRDefault="00B436C8" w:rsidP="00B436C8">
            <w:pPr>
              <w:rPr>
                <w:b/>
              </w:rPr>
            </w:pPr>
          </w:p>
          <w:p w14:paraId="44719ECD" w14:textId="3CCA8339" w:rsidR="00B436C8" w:rsidRPr="00883208" w:rsidRDefault="00B436C8" w:rsidP="00B436C8">
            <w:pPr>
              <w:rPr>
                <w:b/>
              </w:rPr>
            </w:pPr>
          </w:p>
          <w:p w14:paraId="40190284" w14:textId="0E206461" w:rsidR="00B436C8" w:rsidRPr="00883208" w:rsidRDefault="00B436C8" w:rsidP="00B436C8">
            <w:pPr>
              <w:rPr>
                <w:b/>
              </w:rPr>
            </w:pPr>
          </w:p>
          <w:p w14:paraId="0BB78837" w14:textId="29DAA792" w:rsidR="00B436C8" w:rsidRPr="00883208" w:rsidRDefault="00B436C8" w:rsidP="00B436C8">
            <w:pPr>
              <w:rPr>
                <w:b/>
              </w:rPr>
            </w:pPr>
          </w:p>
          <w:p w14:paraId="211B1161" w14:textId="581BB49A" w:rsidR="00B436C8" w:rsidRPr="00883208" w:rsidRDefault="00B436C8" w:rsidP="00B436C8">
            <w:pPr>
              <w:rPr>
                <w:b/>
              </w:rPr>
            </w:pPr>
          </w:p>
        </w:tc>
        <w:tc>
          <w:tcPr>
            <w:tcW w:w="8461" w:type="dxa"/>
          </w:tcPr>
          <w:p w14:paraId="5571FF21" w14:textId="77777777" w:rsidR="00B436C8" w:rsidRDefault="00B436C8" w:rsidP="00B436C8">
            <w:pPr>
              <w:rPr>
                <w:b/>
              </w:rPr>
            </w:pPr>
            <w:r w:rsidRPr="00502BD4">
              <w:rPr>
                <w:b/>
              </w:rPr>
              <w:t>AOB:</w:t>
            </w:r>
          </w:p>
          <w:p w14:paraId="043430E4" w14:textId="10D9BFBC" w:rsidR="00835D0B" w:rsidRPr="00835D0B" w:rsidRDefault="00B436C8" w:rsidP="00835D0B">
            <w:pPr>
              <w:pStyle w:val="ListParagraph"/>
              <w:numPr>
                <w:ilvl w:val="0"/>
                <w:numId w:val="19"/>
              </w:numPr>
              <w:rPr>
                <w:b/>
              </w:rPr>
            </w:pPr>
            <w:r w:rsidRPr="00835D0B">
              <w:t>A</w:t>
            </w:r>
            <w:r w:rsidR="007976C5">
              <w:t>M</w:t>
            </w:r>
            <w:r w:rsidRPr="00835D0B">
              <w:t xml:space="preserve"> reported that </w:t>
            </w:r>
            <w:r w:rsidRPr="00622A37">
              <w:rPr>
                <w:b/>
                <w:bCs/>
              </w:rPr>
              <w:t>University Hospital Southampton (UHS)</w:t>
            </w:r>
            <w:r w:rsidRPr="00835D0B">
              <w:t xml:space="preserve"> have recently joined with Carers Together to facilitate a Listening Lunch for Carers. The event was to ask carers about their experiences of using UHS (Southampton Hospital) and the experiences of their loved ones. UHS staff and governors were also present to hear people's experiences and felt challenged about what they heard; one of the comments which had a significant impact was senior managers not appreciating that people could be in hospital for weeks without having a haircut or shower. Whilst areas of poor practice were identified it was also acknowledged that it is good that hospitals are now listening to patient experiences, and some positive experiences were also shared. One of the overriding main issues is lack of communication. Sometimes it's the little things that make a big difference, e.g.,</w:t>
            </w:r>
            <w:r w:rsidRPr="00622A37">
              <w:rPr>
                <w:b/>
                <w:bCs/>
              </w:rPr>
              <w:t xml:space="preserve"> </w:t>
            </w:r>
            <w:r w:rsidRPr="00835D0B">
              <w:t>staff introducing themselves to patients; someone being helped to wear their own pants; people being asked which hot drink they would like, etc.</w:t>
            </w:r>
            <w:r w:rsidRPr="00835D0B">
              <w:br/>
            </w:r>
            <w:r w:rsidRPr="00835D0B">
              <w:br/>
              <w:t>J</w:t>
            </w:r>
            <w:r w:rsidR="006C3319">
              <w:t>N</w:t>
            </w:r>
            <w:r w:rsidRPr="00835D0B">
              <w:t xml:space="preserve"> reported that AHC also received the same sort of feedback about the little things making a big difference, for example if someone says they will phone you back on Friday afternoon</w:t>
            </w:r>
            <w:r w:rsidR="004D0829" w:rsidRPr="00835D0B">
              <w:t>,</w:t>
            </w:r>
            <w:r w:rsidRPr="00835D0B">
              <w:t xml:space="preserve"> staff should make sure that they do so.</w:t>
            </w:r>
            <w:r w:rsidRPr="00835D0B">
              <w:rPr>
                <w:color w:val="FF0000"/>
              </w:rPr>
              <w:br/>
            </w:r>
            <w:r w:rsidRPr="00835D0B">
              <w:rPr>
                <w:color w:val="FF0000"/>
              </w:rPr>
              <w:br/>
            </w:r>
            <w:r w:rsidRPr="00835D0B">
              <w:t>J</w:t>
            </w:r>
            <w:r w:rsidR="006C3319">
              <w:t>S</w:t>
            </w:r>
            <w:r w:rsidRPr="00835D0B">
              <w:t xml:space="preserve"> commented that as an ex- nurse she wanted to remind people that hearing is the last sense to go, so to be aware that people can hear even if they are unconscious. Patients still need to know if it is night all day, and things like leaving the television on in the background can be really comforting.</w:t>
            </w:r>
          </w:p>
          <w:p w14:paraId="49C3A68E" w14:textId="77777777" w:rsidR="008A523E" w:rsidRPr="008A523E" w:rsidRDefault="008A523E" w:rsidP="008A523E">
            <w:pPr>
              <w:pStyle w:val="ListParagraph"/>
              <w:ind w:left="360"/>
              <w:rPr>
                <w:b/>
              </w:rPr>
            </w:pPr>
          </w:p>
          <w:p w14:paraId="324BE131" w14:textId="648779DA" w:rsidR="00B436C8" w:rsidRDefault="00B436C8" w:rsidP="0027539D">
            <w:pPr>
              <w:pStyle w:val="ListParagraph"/>
              <w:numPr>
                <w:ilvl w:val="0"/>
                <w:numId w:val="19"/>
              </w:numPr>
            </w:pPr>
            <w:r w:rsidRPr="00835D0B">
              <w:t>B</w:t>
            </w:r>
            <w:r w:rsidR="006C3319">
              <w:t>R</w:t>
            </w:r>
            <w:r w:rsidRPr="00835D0B">
              <w:t xml:space="preserve"> overseas the voluntary services team. There are currently 300 volunteers and HHFT are now actively developing volunteer support roles in emergency departments. This started with people who had dementia having volunteers sitting with them and then following them up to the wards to help settle them in. The volunteers are an incredible team of people and are now back to pre-covid-19 levels. B</w:t>
            </w:r>
            <w:r w:rsidR="006C3319">
              <w:t>R</w:t>
            </w:r>
            <w:r w:rsidRPr="00835D0B">
              <w:t xml:space="preserve"> also acknowledged that they need to be careful not to use volunteers to replace paid staff. There are two people who currently volunteer who have autism but B</w:t>
            </w:r>
            <w:r w:rsidR="006F2B4D">
              <w:t>R</w:t>
            </w:r>
            <w:r w:rsidRPr="00835D0B">
              <w:t xml:space="preserve"> didn't think there was anyone volunteering who had a learning disability. </w:t>
            </w:r>
            <w:r w:rsidRPr="00835D0B">
              <w:lastRenderedPageBreak/>
              <w:t xml:space="preserve">HHFT do run a supported apprenticeships scheme, for people with learning disabilities and people with autism, to help people to get into paid roles. </w:t>
            </w:r>
            <w:hyperlink r:id="rId14" w:history="1">
              <w:r w:rsidRPr="00835D0B">
                <w:rPr>
                  <w:rStyle w:val="Hyperlink"/>
                </w:rPr>
                <w:t>Project Choice at Hampshire Hospitals NHS Foundation Trust (hampshirehospitalscareers.co.uk)</w:t>
              </w:r>
            </w:hyperlink>
            <w:r w:rsidRPr="006F2B4D">
              <w:rPr>
                <w:color w:val="FF0000"/>
              </w:rPr>
              <w:br/>
            </w:r>
            <w:r w:rsidRPr="00835D0B">
              <w:t>B</w:t>
            </w:r>
            <w:r w:rsidR="006F2B4D">
              <w:t>R</w:t>
            </w:r>
            <w:r w:rsidRPr="00835D0B">
              <w:t xml:space="preserve"> is also making some short films to support people who have to go into hospital, particularly people with a learning disability. If members have an experience they would like to share, for use with the Learning and Development Team, please contact B</w:t>
            </w:r>
            <w:r w:rsidR="006F2B4D">
              <w:t xml:space="preserve">R, </w:t>
            </w:r>
            <w:r w:rsidRPr="00153C06">
              <w:t xml:space="preserve">HHFT are training admin staff and sharing patient stories with them. </w:t>
            </w:r>
          </w:p>
          <w:p w14:paraId="5CA56D18" w14:textId="77777777" w:rsidR="003004F2" w:rsidRDefault="003004F2" w:rsidP="00B436C8">
            <w:pPr>
              <w:pStyle w:val="ListParagraph"/>
              <w:ind w:left="360"/>
            </w:pPr>
          </w:p>
          <w:p w14:paraId="453AC03A" w14:textId="06835DDD" w:rsidR="00D451B7" w:rsidRPr="00C66352" w:rsidRDefault="00D451B7" w:rsidP="00C66352">
            <w:pPr>
              <w:pStyle w:val="ListParagraph"/>
              <w:numPr>
                <w:ilvl w:val="0"/>
                <w:numId w:val="17"/>
              </w:numPr>
            </w:pPr>
            <w:r w:rsidRPr="00C66352">
              <w:t>There was some discussion about how to get feedback from those individuals in "Shared Lives" placements</w:t>
            </w:r>
            <w:r w:rsidR="00471163">
              <w:t>,</w:t>
            </w:r>
            <w:r w:rsidRPr="00C66352">
              <w:t xml:space="preserve"> when individuals are sitting next to their "Shared Lives" carer(s). A</w:t>
            </w:r>
            <w:r w:rsidR="006F2B4D">
              <w:t>L</w:t>
            </w:r>
            <w:r w:rsidRPr="00C66352">
              <w:t xml:space="preserve"> </w:t>
            </w:r>
            <w:r w:rsidR="00C66352" w:rsidRPr="00C66352">
              <w:t xml:space="preserve">suggested that maybe </w:t>
            </w:r>
            <w:r w:rsidRPr="00C66352">
              <w:t>advocacy could be an answer. Listening to and understanding what the individual may need including what they are experiencing and what they would like for their future?</w:t>
            </w:r>
          </w:p>
          <w:p w14:paraId="14A53024" w14:textId="79ED4C54" w:rsidR="003004F2" w:rsidRPr="00C66352" w:rsidRDefault="003004F2" w:rsidP="00B436C8">
            <w:pPr>
              <w:pStyle w:val="ListParagraph"/>
              <w:ind w:left="360"/>
            </w:pPr>
          </w:p>
          <w:p w14:paraId="569019D6" w14:textId="77777777" w:rsidR="00776BC4" w:rsidRDefault="00776BC4" w:rsidP="00B436C8">
            <w:pPr>
              <w:pStyle w:val="ListParagraph"/>
              <w:ind w:left="360"/>
            </w:pPr>
          </w:p>
          <w:p w14:paraId="2676752E" w14:textId="1F0F5E43" w:rsidR="00B436C8" w:rsidRPr="00776BC4" w:rsidRDefault="00776BC4" w:rsidP="00776BC4">
            <w:pPr>
              <w:spacing w:after="160" w:line="259" w:lineRule="auto"/>
            </w:pPr>
            <w:r w:rsidRPr="00776BC4">
              <w:t>A</w:t>
            </w:r>
            <w:r w:rsidR="00B41EBC">
              <w:t>M</w:t>
            </w:r>
            <w:r w:rsidRPr="00776BC4">
              <w:t xml:space="preserve"> wished everyone a Happy New </w:t>
            </w:r>
            <w:r>
              <w:t>Y</w:t>
            </w:r>
            <w:r w:rsidRPr="00776BC4">
              <w:t>ear.</w:t>
            </w:r>
          </w:p>
        </w:tc>
        <w:tc>
          <w:tcPr>
            <w:tcW w:w="993" w:type="dxa"/>
          </w:tcPr>
          <w:p w14:paraId="489DD58D" w14:textId="77777777" w:rsidR="00B436C8" w:rsidRDefault="00B436C8" w:rsidP="00B436C8">
            <w:pPr>
              <w:rPr>
                <w:bCs/>
              </w:rPr>
            </w:pPr>
          </w:p>
          <w:p w14:paraId="656F5E61" w14:textId="23605CAE" w:rsidR="00B436C8" w:rsidRDefault="00B436C8" w:rsidP="00B436C8">
            <w:pPr>
              <w:rPr>
                <w:bCs/>
              </w:rPr>
            </w:pPr>
          </w:p>
          <w:p w14:paraId="75C2AFE6" w14:textId="77777777" w:rsidR="00B436C8" w:rsidRDefault="00B436C8" w:rsidP="00B436C8">
            <w:pPr>
              <w:rPr>
                <w:bCs/>
              </w:rPr>
            </w:pPr>
          </w:p>
          <w:p w14:paraId="297A2F5E" w14:textId="48ED3BEF" w:rsidR="00B436C8" w:rsidRPr="00883208" w:rsidRDefault="00B436C8" w:rsidP="00B436C8">
            <w:pPr>
              <w:rPr>
                <w:bCs/>
              </w:rPr>
            </w:pPr>
          </w:p>
        </w:tc>
      </w:tr>
      <w:tr w:rsidR="00B436C8" w:rsidRPr="00883208" w14:paraId="03674B87" w14:textId="77777777" w:rsidTr="00201D67">
        <w:trPr>
          <w:trHeight w:val="454"/>
          <w:jc w:val="center"/>
        </w:trPr>
        <w:tc>
          <w:tcPr>
            <w:tcW w:w="606" w:type="dxa"/>
            <w:vAlign w:val="center"/>
          </w:tcPr>
          <w:p w14:paraId="25A782B8" w14:textId="77777777" w:rsidR="00B436C8" w:rsidRPr="00883208" w:rsidRDefault="00B436C8" w:rsidP="00B436C8">
            <w:pPr>
              <w:pStyle w:val="ListParagraph"/>
              <w:ind w:left="360"/>
              <w:rPr>
                <w:b/>
                <w:bCs/>
              </w:rPr>
            </w:pPr>
          </w:p>
        </w:tc>
        <w:tc>
          <w:tcPr>
            <w:tcW w:w="8461" w:type="dxa"/>
            <w:vAlign w:val="center"/>
          </w:tcPr>
          <w:p w14:paraId="264E9E4B" w14:textId="00D6BEC9" w:rsidR="00B436C8" w:rsidRPr="00430E3B" w:rsidRDefault="00B436C8" w:rsidP="00B436C8">
            <w:pPr>
              <w:rPr>
                <w:shd w:val="clear" w:color="auto" w:fill="FFFFFF"/>
              </w:rPr>
            </w:pPr>
            <w:r w:rsidRPr="00883208">
              <w:rPr>
                <w:b/>
                <w:bCs/>
              </w:rPr>
              <w:t>Date of next Meeting:</w:t>
            </w:r>
            <w:r>
              <w:rPr>
                <w:bCs/>
              </w:rPr>
              <w:t xml:space="preserve"> </w:t>
            </w:r>
            <w:r w:rsidR="00D7607D" w:rsidRPr="00D7607D">
              <w:rPr>
                <w:bCs/>
                <w:highlight w:val="yellow"/>
              </w:rPr>
              <w:t>14</w:t>
            </w:r>
            <w:r w:rsidR="00D7607D" w:rsidRPr="00D7607D">
              <w:rPr>
                <w:bCs/>
                <w:highlight w:val="yellow"/>
                <w:vertAlign w:val="superscript"/>
              </w:rPr>
              <w:t>th</w:t>
            </w:r>
            <w:r w:rsidR="00D7607D" w:rsidRPr="00D7607D">
              <w:rPr>
                <w:bCs/>
                <w:highlight w:val="yellow"/>
              </w:rPr>
              <w:t xml:space="preserve"> March </w:t>
            </w:r>
            <w:r w:rsidRPr="00D7607D">
              <w:rPr>
                <w:bCs/>
                <w:highlight w:val="yellow"/>
              </w:rPr>
              <w:t xml:space="preserve">2024 </w:t>
            </w:r>
            <w:r w:rsidR="00D7607D">
              <w:rPr>
                <w:bCs/>
                <w:highlight w:val="yellow"/>
              </w:rPr>
              <w:t>10</w:t>
            </w:r>
            <w:r w:rsidRPr="00D127AE">
              <w:rPr>
                <w:bCs/>
                <w:highlight w:val="yellow"/>
              </w:rPr>
              <w:t xml:space="preserve">.00 – </w:t>
            </w:r>
            <w:r w:rsidR="00D7607D">
              <w:rPr>
                <w:bCs/>
                <w:highlight w:val="yellow"/>
              </w:rPr>
              <w:t>12</w:t>
            </w:r>
            <w:r w:rsidRPr="00D127AE">
              <w:rPr>
                <w:bCs/>
                <w:highlight w:val="yellow"/>
              </w:rPr>
              <w:t>.00</w:t>
            </w:r>
          </w:p>
        </w:tc>
        <w:tc>
          <w:tcPr>
            <w:tcW w:w="993" w:type="dxa"/>
          </w:tcPr>
          <w:p w14:paraId="311B67BB" w14:textId="77777777" w:rsidR="00B436C8" w:rsidRPr="00883208" w:rsidRDefault="00B436C8" w:rsidP="00B436C8">
            <w:pPr>
              <w:rPr>
                <w:b/>
                <w:bCs/>
              </w:rPr>
            </w:pPr>
          </w:p>
        </w:tc>
      </w:tr>
    </w:tbl>
    <w:p w14:paraId="7EF8CD59" w14:textId="29845E76" w:rsidR="004C7EEE" w:rsidRDefault="00692947" w:rsidP="00523589">
      <w:r w:rsidRPr="00883208">
        <w:rPr>
          <w:bCs w:val="0"/>
        </w:rPr>
        <w:t xml:space="preserve">See </w:t>
      </w:r>
      <w:r w:rsidR="00FB334C" w:rsidRPr="00883208">
        <w:rPr>
          <w:bCs w:val="0"/>
        </w:rPr>
        <w:t>below</w:t>
      </w:r>
      <w:r w:rsidR="00B73062" w:rsidRPr="00883208">
        <w:rPr>
          <w:bCs w:val="0"/>
        </w:rPr>
        <w:t xml:space="preserve"> </w:t>
      </w:r>
      <w:r w:rsidR="00FE2005" w:rsidRPr="00883208">
        <w:rPr>
          <w:bCs w:val="0"/>
        </w:rPr>
        <w:t xml:space="preserve">for Action </w:t>
      </w:r>
      <w:r w:rsidR="00D9210E" w:rsidRPr="00883208">
        <w:rPr>
          <w:bCs w:val="0"/>
        </w:rPr>
        <w:t>Summary</w:t>
      </w:r>
    </w:p>
    <w:tbl>
      <w:tblPr>
        <w:tblStyle w:val="TableGrid"/>
        <w:tblW w:w="9968" w:type="dxa"/>
        <w:tblLook w:val="04A0" w:firstRow="1" w:lastRow="0" w:firstColumn="1" w:lastColumn="0" w:noHBand="0" w:noVBand="1"/>
      </w:tblPr>
      <w:tblGrid>
        <w:gridCol w:w="772"/>
        <w:gridCol w:w="706"/>
        <w:gridCol w:w="7589"/>
        <w:gridCol w:w="901"/>
      </w:tblGrid>
      <w:tr w:rsidR="004C7EEE" w:rsidRPr="008E2869" w14:paraId="548D6257" w14:textId="77777777" w:rsidTr="00497EDB">
        <w:trPr>
          <w:trHeight w:val="397"/>
        </w:trPr>
        <w:tc>
          <w:tcPr>
            <w:tcW w:w="772" w:type="dxa"/>
          </w:tcPr>
          <w:p w14:paraId="0ECDF266" w14:textId="77777777" w:rsidR="004C7EEE" w:rsidRPr="008E2869" w:rsidRDefault="004C7EEE" w:rsidP="00320232">
            <w:pPr>
              <w:pStyle w:val="ListParagraph"/>
              <w:ind w:left="169"/>
              <w:jc w:val="center"/>
              <w:rPr>
                <w:b/>
                <w:bCs/>
              </w:rPr>
            </w:pPr>
          </w:p>
        </w:tc>
        <w:tc>
          <w:tcPr>
            <w:tcW w:w="706" w:type="dxa"/>
          </w:tcPr>
          <w:p w14:paraId="0DD8E8C8" w14:textId="77777777" w:rsidR="004C7EEE" w:rsidRPr="008E2869" w:rsidRDefault="004C7EEE" w:rsidP="00320232">
            <w:pPr>
              <w:pStyle w:val="ListParagraph"/>
              <w:ind w:left="73"/>
              <w:jc w:val="center"/>
              <w:rPr>
                <w:b/>
                <w:bCs/>
              </w:rPr>
            </w:pPr>
          </w:p>
        </w:tc>
        <w:tc>
          <w:tcPr>
            <w:tcW w:w="7589" w:type="dxa"/>
          </w:tcPr>
          <w:p w14:paraId="5566FD33" w14:textId="1C956DE5" w:rsidR="004C7EEE" w:rsidRPr="008E2869" w:rsidRDefault="004C7EEE" w:rsidP="00320232">
            <w:pPr>
              <w:rPr>
                <w:b/>
                <w:bCs/>
              </w:rPr>
            </w:pPr>
            <w:r w:rsidRPr="008E2869">
              <w:rPr>
                <w:b/>
                <w:bCs/>
              </w:rPr>
              <w:t xml:space="preserve">Updates/Actions from </w:t>
            </w:r>
            <w:r w:rsidR="000B3B65">
              <w:rPr>
                <w:b/>
                <w:bCs/>
              </w:rPr>
              <w:t>15</w:t>
            </w:r>
            <w:r w:rsidR="000B3B65" w:rsidRPr="000B3B65">
              <w:rPr>
                <w:b/>
                <w:bCs/>
                <w:vertAlign w:val="superscript"/>
              </w:rPr>
              <w:t>th</w:t>
            </w:r>
            <w:r w:rsidR="000B3B65">
              <w:rPr>
                <w:b/>
                <w:bCs/>
              </w:rPr>
              <w:t xml:space="preserve"> January 2024</w:t>
            </w:r>
            <w:r w:rsidR="00E523B4">
              <w:rPr>
                <w:b/>
                <w:bCs/>
              </w:rPr>
              <w:t xml:space="preserve"> </w:t>
            </w:r>
          </w:p>
        </w:tc>
        <w:tc>
          <w:tcPr>
            <w:tcW w:w="901" w:type="dxa"/>
          </w:tcPr>
          <w:p w14:paraId="6B0C5E5F" w14:textId="77777777" w:rsidR="004C7EEE" w:rsidRPr="008E2869" w:rsidRDefault="004C7EEE" w:rsidP="00320232">
            <w:pPr>
              <w:rPr>
                <w:bCs/>
              </w:rPr>
            </w:pPr>
          </w:p>
        </w:tc>
      </w:tr>
      <w:tr w:rsidR="004C7EEE" w:rsidRPr="008E2869" w14:paraId="2B631CA1" w14:textId="77777777" w:rsidTr="00497EDB">
        <w:trPr>
          <w:trHeight w:val="397"/>
        </w:trPr>
        <w:tc>
          <w:tcPr>
            <w:tcW w:w="772" w:type="dxa"/>
          </w:tcPr>
          <w:p w14:paraId="4F0278F3" w14:textId="77777777" w:rsidR="004C7EEE" w:rsidRPr="008E2869" w:rsidRDefault="004C7EEE" w:rsidP="00320232">
            <w:pPr>
              <w:pStyle w:val="ListParagraph"/>
              <w:ind w:left="169"/>
              <w:jc w:val="center"/>
              <w:rPr>
                <w:b/>
                <w:bCs/>
              </w:rPr>
            </w:pPr>
            <w:r w:rsidRPr="008E2869">
              <w:rPr>
                <w:b/>
                <w:bCs/>
              </w:rPr>
              <w:t>No.</w:t>
            </w:r>
          </w:p>
        </w:tc>
        <w:tc>
          <w:tcPr>
            <w:tcW w:w="706" w:type="dxa"/>
          </w:tcPr>
          <w:p w14:paraId="2CE6D7D9" w14:textId="77777777" w:rsidR="004C7EEE" w:rsidRPr="008E2869" w:rsidRDefault="004C7EEE" w:rsidP="00320232">
            <w:pPr>
              <w:pStyle w:val="ListParagraph"/>
              <w:ind w:left="73"/>
              <w:jc w:val="center"/>
              <w:rPr>
                <w:b/>
                <w:bCs/>
              </w:rPr>
            </w:pPr>
            <w:r w:rsidRPr="008E2869">
              <w:rPr>
                <w:b/>
                <w:bCs/>
              </w:rPr>
              <w:t>Ref</w:t>
            </w:r>
          </w:p>
        </w:tc>
        <w:tc>
          <w:tcPr>
            <w:tcW w:w="7589" w:type="dxa"/>
          </w:tcPr>
          <w:p w14:paraId="2EF363F1" w14:textId="77777777" w:rsidR="004C7EEE" w:rsidRPr="008E2869" w:rsidRDefault="004C7EEE" w:rsidP="00320232">
            <w:pPr>
              <w:rPr>
                <w:b/>
                <w:bCs/>
              </w:rPr>
            </w:pPr>
            <w:r w:rsidRPr="008E2869">
              <w:rPr>
                <w:b/>
                <w:bCs/>
              </w:rPr>
              <w:t>Action</w:t>
            </w:r>
          </w:p>
        </w:tc>
        <w:tc>
          <w:tcPr>
            <w:tcW w:w="901" w:type="dxa"/>
          </w:tcPr>
          <w:p w14:paraId="4A4DF2A9" w14:textId="77777777" w:rsidR="004C7EEE" w:rsidRPr="008E2869" w:rsidRDefault="004C7EEE" w:rsidP="00320232">
            <w:pPr>
              <w:rPr>
                <w:bCs/>
              </w:rPr>
            </w:pPr>
          </w:p>
        </w:tc>
      </w:tr>
      <w:tr w:rsidR="007D51C1" w:rsidRPr="008E2869" w14:paraId="0C8EE311" w14:textId="77777777" w:rsidTr="00497EDB">
        <w:trPr>
          <w:trHeight w:val="397"/>
        </w:trPr>
        <w:tc>
          <w:tcPr>
            <w:tcW w:w="772" w:type="dxa"/>
          </w:tcPr>
          <w:p w14:paraId="417EA3C8" w14:textId="19CB2495" w:rsidR="007D51C1" w:rsidRDefault="001D64F8" w:rsidP="002E5733">
            <w:pPr>
              <w:pStyle w:val="ListParagraph"/>
              <w:ind w:left="169"/>
              <w:jc w:val="center"/>
            </w:pPr>
            <w:r>
              <w:t>1</w:t>
            </w:r>
          </w:p>
        </w:tc>
        <w:tc>
          <w:tcPr>
            <w:tcW w:w="706" w:type="dxa"/>
          </w:tcPr>
          <w:p w14:paraId="325E0394" w14:textId="5550DA14" w:rsidR="007D51C1" w:rsidRDefault="001D64F8" w:rsidP="00320232">
            <w:pPr>
              <w:pStyle w:val="ListParagraph"/>
              <w:ind w:left="73"/>
              <w:jc w:val="center"/>
            </w:pPr>
            <w:r>
              <w:t>2.1</w:t>
            </w:r>
          </w:p>
        </w:tc>
        <w:tc>
          <w:tcPr>
            <w:tcW w:w="7589" w:type="dxa"/>
          </w:tcPr>
          <w:p w14:paraId="5BBC0906" w14:textId="36403C1C" w:rsidR="007D51C1" w:rsidRPr="00723600" w:rsidRDefault="001D64F8" w:rsidP="001D64F8">
            <w:r w:rsidRPr="001D64F8">
              <w:t>Matters Arising:</w:t>
            </w:r>
            <w:r w:rsidRPr="004F33C1">
              <w:t xml:space="preserve"> J</w:t>
            </w:r>
            <w:r w:rsidR="00B41EBC">
              <w:t>H</w:t>
            </w:r>
            <w:r w:rsidRPr="004F33C1">
              <w:t xml:space="preserve"> to delete para in Appendix 1, re: J</w:t>
            </w:r>
            <w:r w:rsidR="00B41EBC">
              <w:t>S</w:t>
            </w:r>
            <w:r w:rsidRPr="004F33C1">
              <w:t xml:space="preserve">’s comment on taxis, as it is incorrect. </w:t>
            </w:r>
          </w:p>
        </w:tc>
        <w:tc>
          <w:tcPr>
            <w:tcW w:w="901" w:type="dxa"/>
          </w:tcPr>
          <w:p w14:paraId="57B3173A" w14:textId="2998F172" w:rsidR="007D51C1" w:rsidRDefault="001D64F8" w:rsidP="00320232">
            <w:pPr>
              <w:rPr>
                <w:bCs/>
              </w:rPr>
            </w:pPr>
            <w:r>
              <w:rPr>
                <w:bCs/>
              </w:rPr>
              <w:t>JH</w:t>
            </w:r>
          </w:p>
        </w:tc>
      </w:tr>
      <w:tr w:rsidR="00A23F25" w:rsidRPr="008E2869" w14:paraId="23CC0879" w14:textId="77777777" w:rsidTr="00497EDB">
        <w:trPr>
          <w:trHeight w:val="397"/>
        </w:trPr>
        <w:tc>
          <w:tcPr>
            <w:tcW w:w="772" w:type="dxa"/>
          </w:tcPr>
          <w:p w14:paraId="0444E594" w14:textId="431CD6E6" w:rsidR="00A23F25" w:rsidRPr="008E2869" w:rsidRDefault="001D64F8" w:rsidP="002E5733">
            <w:pPr>
              <w:pStyle w:val="ListParagraph"/>
              <w:ind w:left="169"/>
              <w:jc w:val="center"/>
            </w:pPr>
            <w:r>
              <w:t>2</w:t>
            </w:r>
          </w:p>
        </w:tc>
        <w:tc>
          <w:tcPr>
            <w:tcW w:w="706" w:type="dxa"/>
          </w:tcPr>
          <w:p w14:paraId="62281EAD" w14:textId="32F6F748" w:rsidR="00A23F25" w:rsidRPr="008E2869" w:rsidRDefault="00B84921" w:rsidP="00320232">
            <w:pPr>
              <w:pStyle w:val="ListParagraph"/>
              <w:ind w:left="73"/>
              <w:jc w:val="center"/>
            </w:pPr>
            <w:r>
              <w:t>2.</w:t>
            </w:r>
            <w:r w:rsidR="007D51C1">
              <w:t>2</w:t>
            </w:r>
          </w:p>
        </w:tc>
        <w:tc>
          <w:tcPr>
            <w:tcW w:w="7589" w:type="dxa"/>
          </w:tcPr>
          <w:p w14:paraId="382DD0BA" w14:textId="6478DA8A" w:rsidR="00A23F25" w:rsidRPr="00813AA9" w:rsidRDefault="00B84921" w:rsidP="00813AA9">
            <w:r w:rsidRPr="00B84921">
              <w:t>J</w:t>
            </w:r>
            <w:r w:rsidR="00B41EBC">
              <w:t>N</w:t>
            </w:r>
            <w:r w:rsidRPr="00B84921">
              <w:t xml:space="preserve"> and M</w:t>
            </w:r>
            <w:r w:rsidR="00B41EBC">
              <w:t>W</w:t>
            </w:r>
            <w:r w:rsidRPr="00B84921">
              <w:t xml:space="preserve"> to meet outside of the meeting</w:t>
            </w:r>
            <w:r w:rsidR="00813AA9">
              <w:t xml:space="preserve"> to discuss further her son’s additional payments to his supported living carer</w:t>
            </w:r>
            <w:r w:rsidRPr="00B84921">
              <w:t>.</w:t>
            </w:r>
          </w:p>
        </w:tc>
        <w:tc>
          <w:tcPr>
            <w:tcW w:w="901" w:type="dxa"/>
          </w:tcPr>
          <w:p w14:paraId="6EDA32D4" w14:textId="77777777" w:rsidR="00A23F25" w:rsidRDefault="00813AA9" w:rsidP="00320232">
            <w:pPr>
              <w:rPr>
                <w:bCs/>
              </w:rPr>
            </w:pPr>
            <w:r>
              <w:rPr>
                <w:bCs/>
              </w:rPr>
              <w:t>JN/</w:t>
            </w:r>
          </w:p>
          <w:p w14:paraId="50AD4F67" w14:textId="0DE0685F" w:rsidR="00813AA9" w:rsidRPr="008E2869" w:rsidRDefault="00813AA9" w:rsidP="00320232">
            <w:pPr>
              <w:rPr>
                <w:bCs/>
              </w:rPr>
            </w:pPr>
            <w:r>
              <w:rPr>
                <w:bCs/>
              </w:rPr>
              <w:t>MW</w:t>
            </w:r>
          </w:p>
        </w:tc>
      </w:tr>
      <w:tr w:rsidR="00A23F25" w:rsidRPr="008E2869" w14:paraId="4A52D062" w14:textId="77777777" w:rsidTr="00497EDB">
        <w:trPr>
          <w:trHeight w:val="397"/>
        </w:trPr>
        <w:tc>
          <w:tcPr>
            <w:tcW w:w="772" w:type="dxa"/>
          </w:tcPr>
          <w:p w14:paraId="1E6D8FDC" w14:textId="270E4633" w:rsidR="00A23F25" w:rsidRPr="008E2869" w:rsidRDefault="001D64F8" w:rsidP="002E5733">
            <w:pPr>
              <w:pStyle w:val="ListParagraph"/>
              <w:ind w:left="169"/>
              <w:jc w:val="center"/>
            </w:pPr>
            <w:r>
              <w:t>3</w:t>
            </w:r>
          </w:p>
        </w:tc>
        <w:tc>
          <w:tcPr>
            <w:tcW w:w="706" w:type="dxa"/>
          </w:tcPr>
          <w:p w14:paraId="6C34BADE" w14:textId="11D76102" w:rsidR="00A23F25" w:rsidRPr="008E2869" w:rsidRDefault="00813AA9" w:rsidP="00320232">
            <w:pPr>
              <w:pStyle w:val="ListParagraph"/>
              <w:ind w:left="73"/>
              <w:jc w:val="center"/>
            </w:pPr>
            <w:r>
              <w:t>2.</w:t>
            </w:r>
            <w:r w:rsidR="007D51C1">
              <w:t>3</w:t>
            </w:r>
          </w:p>
        </w:tc>
        <w:tc>
          <w:tcPr>
            <w:tcW w:w="7589" w:type="dxa"/>
          </w:tcPr>
          <w:p w14:paraId="3DF1CF95" w14:textId="30E677CD" w:rsidR="00A23F25" w:rsidRPr="008E2869" w:rsidRDefault="00B84921" w:rsidP="00320232">
            <w:r w:rsidRPr="00404301">
              <w:t xml:space="preserve">Query </w:t>
            </w:r>
            <w:r w:rsidR="00813AA9" w:rsidRPr="00404301">
              <w:t xml:space="preserve">about </w:t>
            </w:r>
            <w:r w:rsidR="003E42E5" w:rsidRPr="00404301">
              <w:t>service users needing to pay back unspent DP funds, which have accrued because</w:t>
            </w:r>
            <w:r w:rsidR="004B13A5" w:rsidRPr="00404301">
              <w:t xml:space="preserve"> they can’t recruit staff, because of the low rate of </w:t>
            </w:r>
            <w:r w:rsidR="002E3868">
              <w:t>salary</w:t>
            </w:r>
            <w:r w:rsidR="004B13A5" w:rsidRPr="00404301">
              <w:t xml:space="preserve">, dictated by AHC, they can pay. Question to </w:t>
            </w:r>
            <w:r w:rsidRPr="00404301">
              <w:t>be directed to D</w:t>
            </w:r>
            <w:r w:rsidR="00B41EBC">
              <w:t>H</w:t>
            </w:r>
            <w:r w:rsidRPr="00404301">
              <w:t xml:space="preserve"> who Chairs the DP Group – D</w:t>
            </w:r>
            <w:r w:rsidR="00B41EBC">
              <w:t>H</w:t>
            </w:r>
            <w:r w:rsidRPr="00404301">
              <w:t xml:space="preserve"> to be invited to a future meeting. </w:t>
            </w:r>
          </w:p>
        </w:tc>
        <w:tc>
          <w:tcPr>
            <w:tcW w:w="901" w:type="dxa"/>
          </w:tcPr>
          <w:p w14:paraId="00B56791" w14:textId="46DD8073" w:rsidR="00A23F25" w:rsidRPr="008E2869" w:rsidRDefault="00813AA9" w:rsidP="00320232">
            <w:pPr>
              <w:rPr>
                <w:bCs/>
              </w:rPr>
            </w:pPr>
            <w:r>
              <w:rPr>
                <w:bCs/>
              </w:rPr>
              <w:t>JH</w:t>
            </w:r>
          </w:p>
        </w:tc>
      </w:tr>
      <w:tr w:rsidR="00A23F25" w:rsidRPr="008E2869" w14:paraId="03586A56" w14:textId="77777777" w:rsidTr="00497EDB">
        <w:trPr>
          <w:trHeight w:val="397"/>
        </w:trPr>
        <w:tc>
          <w:tcPr>
            <w:tcW w:w="772" w:type="dxa"/>
          </w:tcPr>
          <w:p w14:paraId="64E8FD14" w14:textId="6A434265" w:rsidR="00A23F25" w:rsidRPr="008E2869" w:rsidRDefault="001D64F8" w:rsidP="002E5733">
            <w:pPr>
              <w:pStyle w:val="ListParagraph"/>
              <w:ind w:left="169"/>
              <w:jc w:val="center"/>
            </w:pPr>
            <w:r>
              <w:t>4</w:t>
            </w:r>
          </w:p>
        </w:tc>
        <w:tc>
          <w:tcPr>
            <w:tcW w:w="706" w:type="dxa"/>
          </w:tcPr>
          <w:p w14:paraId="5941D270" w14:textId="41157F19" w:rsidR="00A23F25" w:rsidRPr="008E2869" w:rsidRDefault="00404301" w:rsidP="00320232">
            <w:pPr>
              <w:pStyle w:val="ListParagraph"/>
              <w:ind w:left="73"/>
              <w:jc w:val="center"/>
            </w:pPr>
            <w:r>
              <w:t>2.</w:t>
            </w:r>
            <w:r w:rsidR="007D51C1">
              <w:t>4</w:t>
            </w:r>
          </w:p>
        </w:tc>
        <w:tc>
          <w:tcPr>
            <w:tcW w:w="7589" w:type="dxa"/>
          </w:tcPr>
          <w:p w14:paraId="4D32FB49" w14:textId="654B6631" w:rsidR="00A23F25" w:rsidRPr="008E2869" w:rsidRDefault="00B84921" w:rsidP="006A29B0">
            <w:r w:rsidRPr="00404301">
              <w:t>D</w:t>
            </w:r>
            <w:r w:rsidR="00B41EBC">
              <w:t>H</w:t>
            </w:r>
            <w:r w:rsidRPr="00404301">
              <w:t xml:space="preserve"> and A</w:t>
            </w:r>
            <w:r w:rsidR="00B41EBC">
              <w:t>M</w:t>
            </w:r>
            <w:r w:rsidRPr="00404301">
              <w:t xml:space="preserve"> to meet to design a flyer to promote the Carers LD Working Group and attract new members.</w:t>
            </w:r>
          </w:p>
        </w:tc>
        <w:tc>
          <w:tcPr>
            <w:tcW w:w="901" w:type="dxa"/>
          </w:tcPr>
          <w:p w14:paraId="74EE6BF7" w14:textId="77777777" w:rsidR="00A23F25" w:rsidRDefault="00404301" w:rsidP="00320232">
            <w:pPr>
              <w:rPr>
                <w:bCs/>
              </w:rPr>
            </w:pPr>
            <w:r>
              <w:rPr>
                <w:bCs/>
              </w:rPr>
              <w:t>DH/</w:t>
            </w:r>
          </w:p>
          <w:p w14:paraId="37DF0F3D" w14:textId="1271B767" w:rsidR="00404301" w:rsidRPr="008E2869" w:rsidRDefault="00404301" w:rsidP="00320232">
            <w:pPr>
              <w:rPr>
                <w:bCs/>
              </w:rPr>
            </w:pPr>
            <w:r>
              <w:rPr>
                <w:bCs/>
              </w:rPr>
              <w:t>AM</w:t>
            </w:r>
          </w:p>
        </w:tc>
      </w:tr>
      <w:tr w:rsidR="00A23F25" w:rsidRPr="008E2869" w14:paraId="043D1A1B" w14:textId="77777777" w:rsidTr="00497EDB">
        <w:trPr>
          <w:trHeight w:val="397"/>
        </w:trPr>
        <w:tc>
          <w:tcPr>
            <w:tcW w:w="772" w:type="dxa"/>
          </w:tcPr>
          <w:p w14:paraId="0BAB4F7C" w14:textId="74DFBBAA" w:rsidR="00A23F25" w:rsidRPr="008E2869" w:rsidRDefault="001D64F8" w:rsidP="002E5733">
            <w:pPr>
              <w:pStyle w:val="ListParagraph"/>
              <w:ind w:left="169"/>
              <w:jc w:val="center"/>
            </w:pPr>
            <w:r>
              <w:t>5</w:t>
            </w:r>
          </w:p>
        </w:tc>
        <w:tc>
          <w:tcPr>
            <w:tcW w:w="706" w:type="dxa"/>
          </w:tcPr>
          <w:p w14:paraId="4615033D" w14:textId="1E37B7C2" w:rsidR="00A23F25" w:rsidRPr="008E2869" w:rsidRDefault="00404301" w:rsidP="00320232">
            <w:pPr>
              <w:pStyle w:val="ListParagraph"/>
              <w:ind w:left="73"/>
              <w:jc w:val="center"/>
            </w:pPr>
            <w:r>
              <w:t>2.</w:t>
            </w:r>
            <w:r w:rsidR="007D51C1">
              <w:t>5</w:t>
            </w:r>
          </w:p>
        </w:tc>
        <w:tc>
          <w:tcPr>
            <w:tcW w:w="7589" w:type="dxa"/>
          </w:tcPr>
          <w:p w14:paraId="2F2A2808" w14:textId="0B913C54" w:rsidR="00A23F25" w:rsidRPr="008E2869" w:rsidRDefault="00B84921" w:rsidP="00320232">
            <w:r w:rsidRPr="00404301">
              <w:t>A</w:t>
            </w:r>
            <w:r w:rsidR="00B41EBC">
              <w:t>L</w:t>
            </w:r>
            <w:r w:rsidRPr="00404301">
              <w:t xml:space="preserve"> to send a copy of the latest LDP Newsletter to A</w:t>
            </w:r>
            <w:r w:rsidR="002F3716">
              <w:t>M</w:t>
            </w:r>
            <w:r w:rsidRPr="00404301">
              <w:t>.</w:t>
            </w:r>
          </w:p>
        </w:tc>
        <w:tc>
          <w:tcPr>
            <w:tcW w:w="901" w:type="dxa"/>
          </w:tcPr>
          <w:p w14:paraId="7F4E91D2" w14:textId="000729A9" w:rsidR="00D978DC" w:rsidRPr="008E2869" w:rsidRDefault="00404301" w:rsidP="00320232">
            <w:pPr>
              <w:rPr>
                <w:bCs/>
              </w:rPr>
            </w:pPr>
            <w:r>
              <w:rPr>
                <w:bCs/>
              </w:rPr>
              <w:t>AL</w:t>
            </w:r>
          </w:p>
        </w:tc>
      </w:tr>
      <w:tr w:rsidR="000562E1" w14:paraId="1FDC1E33" w14:textId="77777777" w:rsidTr="00497EDB">
        <w:trPr>
          <w:trHeight w:val="535"/>
        </w:trPr>
        <w:tc>
          <w:tcPr>
            <w:tcW w:w="772" w:type="dxa"/>
          </w:tcPr>
          <w:p w14:paraId="6B65F82B" w14:textId="21AFB027" w:rsidR="000562E1" w:rsidRDefault="001D64F8" w:rsidP="002E5733">
            <w:pPr>
              <w:jc w:val="center"/>
              <w:rPr>
                <w:bCs/>
              </w:rPr>
            </w:pPr>
            <w:r>
              <w:rPr>
                <w:bCs/>
              </w:rPr>
              <w:t>6</w:t>
            </w:r>
          </w:p>
          <w:p w14:paraId="76865CD8" w14:textId="77777777" w:rsidR="000562E1" w:rsidRPr="008E2869" w:rsidRDefault="000562E1" w:rsidP="002E5733">
            <w:pPr>
              <w:jc w:val="center"/>
              <w:rPr>
                <w:bCs/>
              </w:rPr>
            </w:pPr>
          </w:p>
        </w:tc>
        <w:tc>
          <w:tcPr>
            <w:tcW w:w="706" w:type="dxa"/>
          </w:tcPr>
          <w:p w14:paraId="1BA4B685" w14:textId="11BA9F36" w:rsidR="000562E1" w:rsidRPr="008E2869" w:rsidRDefault="00404301" w:rsidP="000562E1">
            <w:pPr>
              <w:ind w:left="73"/>
              <w:jc w:val="center"/>
              <w:rPr>
                <w:bCs/>
              </w:rPr>
            </w:pPr>
            <w:r>
              <w:rPr>
                <w:bCs/>
              </w:rPr>
              <w:t>2.</w:t>
            </w:r>
            <w:r w:rsidR="007D51C1">
              <w:rPr>
                <w:bCs/>
              </w:rPr>
              <w:t>6</w:t>
            </w:r>
          </w:p>
        </w:tc>
        <w:tc>
          <w:tcPr>
            <w:tcW w:w="7589" w:type="dxa"/>
          </w:tcPr>
          <w:p w14:paraId="18FABD19" w14:textId="67E208C5" w:rsidR="000562E1" w:rsidRPr="00065376" w:rsidRDefault="00404301" w:rsidP="000562E1">
            <w:r>
              <w:t>J</w:t>
            </w:r>
            <w:r w:rsidR="002F3716">
              <w:t>S</w:t>
            </w:r>
            <w:r w:rsidR="00B84921" w:rsidRPr="00404301">
              <w:t xml:space="preserve"> reported that the new disco, in Southampton which C</w:t>
            </w:r>
            <w:r w:rsidR="002F3716">
              <w:t>S</w:t>
            </w:r>
            <w:r w:rsidR="00B84921" w:rsidRPr="00404301">
              <w:t xml:space="preserve"> has attended, was very good. J</w:t>
            </w:r>
            <w:r w:rsidR="002F3716">
              <w:t>S t</w:t>
            </w:r>
            <w:r w:rsidR="00B84921" w:rsidRPr="00404301">
              <w:t>o send details to D</w:t>
            </w:r>
            <w:r w:rsidR="002F3716">
              <w:t>H</w:t>
            </w:r>
            <w:r w:rsidR="00B84921" w:rsidRPr="00404301">
              <w:t>, to be included on the FB page</w:t>
            </w:r>
            <w:r>
              <w:t>.</w:t>
            </w:r>
          </w:p>
        </w:tc>
        <w:tc>
          <w:tcPr>
            <w:tcW w:w="901" w:type="dxa"/>
          </w:tcPr>
          <w:p w14:paraId="66352512" w14:textId="55DC6CF9" w:rsidR="000562E1" w:rsidRDefault="00404301" w:rsidP="000562E1">
            <w:pPr>
              <w:rPr>
                <w:bCs/>
              </w:rPr>
            </w:pPr>
            <w:r>
              <w:rPr>
                <w:bCs/>
              </w:rPr>
              <w:t>JS</w:t>
            </w:r>
          </w:p>
        </w:tc>
      </w:tr>
      <w:tr w:rsidR="00F22804" w14:paraId="44693E31" w14:textId="77777777" w:rsidTr="00497EDB">
        <w:trPr>
          <w:trHeight w:val="535"/>
        </w:trPr>
        <w:tc>
          <w:tcPr>
            <w:tcW w:w="772" w:type="dxa"/>
          </w:tcPr>
          <w:p w14:paraId="5D9D73A8" w14:textId="29E0D50E" w:rsidR="00F22804" w:rsidRDefault="001D64F8" w:rsidP="002E5733">
            <w:pPr>
              <w:jc w:val="center"/>
            </w:pPr>
            <w:r>
              <w:t>7</w:t>
            </w:r>
          </w:p>
        </w:tc>
        <w:tc>
          <w:tcPr>
            <w:tcW w:w="706" w:type="dxa"/>
          </w:tcPr>
          <w:p w14:paraId="7C6AED69" w14:textId="67E0E65A" w:rsidR="00F22804" w:rsidRDefault="004A2B91" w:rsidP="00F22804">
            <w:pPr>
              <w:ind w:left="73"/>
              <w:jc w:val="center"/>
              <w:rPr>
                <w:bCs/>
              </w:rPr>
            </w:pPr>
            <w:r>
              <w:rPr>
                <w:bCs/>
              </w:rPr>
              <w:t>3.1</w:t>
            </w:r>
          </w:p>
        </w:tc>
        <w:tc>
          <w:tcPr>
            <w:tcW w:w="7589" w:type="dxa"/>
          </w:tcPr>
          <w:p w14:paraId="2D22DF3D" w14:textId="48E79B6C" w:rsidR="00F22804" w:rsidRPr="00B1388E" w:rsidRDefault="004A2B91" w:rsidP="004A2B91">
            <w:r w:rsidRPr="00C17668">
              <w:t>P</w:t>
            </w:r>
            <w:r w:rsidR="002F3716">
              <w:t>H</w:t>
            </w:r>
            <w:r w:rsidRPr="00C17668">
              <w:t xml:space="preserve"> raised an issue of fire safety which involves the property where P</w:t>
            </w:r>
            <w:r w:rsidR="002F3716">
              <w:t>H</w:t>
            </w:r>
            <w:r w:rsidRPr="00C17668">
              <w:t>’s son lives currently. P</w:t>
            </w:r>
            <w:r w:rsidR="002F3716">
              <w:t>H</w:t>
            </w:r>
            <w:r w:rsidRPr="00C17668">
              <w:t xml:space="preserve"> to email J</w:t>
            </w:r>
            <w:r w:rsidR="002F3716">
              <w:t>N</w:t>
            </w:r>
            <w:r w:rsidRPr="00C17668">
              <w:t xml:space="preserve"> the address of the property and J</w:t>
            </w:r>
            <w:r w:rsidR="002F3716">
              <w:t>N</w:t>
            </w:r>
            <w:r w:rsidRPr="00C17668">
              <w:t xml:space="preserve"> </w:t>
            </w:r>
            <w:r w:rsidR="002E27AB">
              <w:t>to investigate</w:t>
            </w:r>
            <w:r w:rsidRPr="00C17668">
              <w:t>.</w:t>
            </w:r>
          </w:p>
        </w:tc>
        <w:tc>
          <w:tcPr>
            <w:tcW w:w="901" w:type="dxa"/>
          </w:tcPr>
          <w:p w14:paraId="7506A5DF" w14:textId="77777777" w:rsidR="00F22804" w:rsidRDefault="00701412" w:rsidP="00F22804">
            <w:pPr>
              <w:rPr>
                <w:bCs/>
              </w:rPr>
            </w:pPr>
            <w:r>
              <w:rPr>
                <w:bCs/>
              </w:rPr>
              <w:t>P</w:t>
            </w:r>
            <w:r w:rsidR="002E27AB">
              <w:rPr>
                <w:bCs/>
              </w:rPr>
              <w:t>H/</w:t>
            </w:r>
          </w:p>
          <w:p w14:paraId="2DDAF802" w14:textId="4164182E" w:rsidR="002E27AB" w:rsidRDefault="002E27AB" w:rsidP="00F22804">
            <w:pPr>
              <w:rPr>
                <w:bCs/>
              </w:rPr>
            </w:pPr>
            <w:r>
              <w:rPr>
                <w:bCs/>
              </w:rPr>
              <w:t>JN</w:t>
            </w:r>
          </w:p>
        </w:tc>
      </w:tr>
      <w:tr w:rsidR="00F22804" w14:paraId="4558122D" w14:textId="77777777" w:rsidTr="00497EDB">
        <w:trPr>
          <w:trHeight w:val="535"/>
        </w:trPr>
        <w:tc>
          <w:tcPr>
            <w:tcW w:w="772" w:type="dxa"/>
          </w:tcPr>
          <w:p w14:paraId="6A4C0EB5" w14:textId="77D2046F" w:rsidR="00F22804" w:rsidRDefault="00862291" w:rsidP="002E5733">
            <w:pPr>
              <w:jc w:val="center"/>
            </w:pPr>
            <w:r>
              <w:t>8</w:t>
            </w:r>
          </w:p>
        </w:tc>
        <w:tc>
          <w:tcPr>
            <w:tcW w:w="706" w:type="dxa"/>
          </w:tcPr>
          <w:p w14:paraId="02DD33A3" w14:textId="45075076" w:rsidR="00F22804" w:rsidRDefault="00862291" w:rsidP="00F22804">
            <w:pPr>
              <w:ind w:left="73"/>
              <w:jc w:val="center"/>
              <w:rPr>
                <w:bCs/>
              </w:rPr>
            </w:pPr>
            <w:r>
              <w:rPr>
                <w:bCs/>
              </w:rPr>
              <w:t>3.2</w:t>
            </w:r>
          </w:p>
        </w:tc>
        <w:tc>
          <w:tcPr>
            <w:tcW w:w="7589" w:type="dxa"/>
          </w:tcPr>
          <w:p w14:paraId="7B12ADAE" w14:textId="7E3006E8" w:rsidR="00F22804" w:rsidRPr="00862291" w:rsidRDefault="008C29C3" w:rsidP="00EB17C4">
            <w:pPr>
              <w:rPr>
                <w:b/>
                <w:bCs/>
                <w:color w:val="FF0000"/>
              </w:rPr>
            </w:pPr>
            <w:r w:rsidRPr="00C17668">
              <w:t>J</w:t>
            </w:r>
            <w:r w:rsidR="002F3716">
              <w:t>L</w:t>
            </w:r>
            <w:r w:rsidRPr="00C17668">
              <w:t xml:space="preserve"> reported that MENCAP are working with the University of Winchester on a report which she received a draft for today.</w:t>
            </w:r>
            <w:r w:rsidR="00862291">
              <w:t xml:space="preserve"> </w:t>
            </w:r>
            <w:r w:rsidRPr="00C17668">
              <w:t>J</w:t>
            </w:r>
            <w:r w:rsidR="000B2987">
              <w:t>L</w:t>
            </w:r>
            <w:r w:rsidRPr="00C17668">
              <w:t xml:space="preserve"> will inform people when this piece of work is going to be presented. </w:t>
            </w:r>
          </w:p>
        </w:tc>
        <w:tc>
          <w:tcPr>
            <w:tcW w:w="901" w:type="dxa"/>
          </w:tcPr>
          <w:p w14:paraId="169DF8A2" w14:textId="0F536908" w:rsidR="00F22804" w:rsidRDefault="00862291" w:rsidP="00F22804">
            <w:pPr>
              <w:rPr>
                <w:bCs/>
              </w:rPr>
            </w:pPr>
            <w:r>
              <w:rPr>
                <w:bCs/>
              </w:rPr>
              <w:t>JL</w:t>
            </w:r>
          </w:p>
        </w:tc>
      </w:tr>
      <w:tr w:rsidR="001A4684" w14:paraId="382ED881" w14:textId="77777777" w:rsidTr="00497EDB">
        <w:trPr>
          <w:trHeight w:val="535"/>
        </w:trPr>
        <w:tc>
          <w:tcPr>
            <w:tcW w:w="772" w:type="dxa"/>
          </w:tcPr>
          <w:p w14:paraId="75A616F4" w14:textId="76F5545B" w:rsidR="001A4684" w:rsidRDefault="00862291" w:rsidP="002E5733">
            <w:pPr>
              <w:jc w:val="center"/>
            </w:pPr>
            <w:r>
              <w:t>9</w:t>
            </w:r>
          </w:p>
        </w:tc>
        <w:tc>
          <w:tcPr>
            <w:tcW w:w="706" w:type="dxa"/>
          </w:tcPr>
          <w:p w14:paraId="7FCB9223" w14:textId="00A1AA28" w:rsidR="001A4684" w:rsidRDefault="00862291" w:rsidP="001A4684">
            <w:pPr>
              <w:ind w:left="73"/>
              <w:jc w:val="center"/>
              <w:rPr>
                <w:bCs/>
              </w:rPr>
            </w:pPr>
            <w:r>
              <w:rPr>
                <w:bCs/>
              </w:rPr>
              <w:t>3.3</w:t>
            </w:r>
          </w:p>
        </w:tc>
        <w:tc>
          <w:tcPr>
            <w:tcW w:w="7589" w:type="dxa"/>
          </w:tcPr>
          <w:p w14:paraId="3FB24087" w14:textId="473E93AA" w:rsidR="001A4684" w:rsidRPr="00862291" w:rsidRDefault="008C29C3" w:rsidP="008C29C3">
            <w:pPr>
              <w:rPr>
                <w:color w:val="FF0000"/>
              </w:rPr>
            </w:pPr>
            <w:r w:rsidRPr="00C17668">
              <w:t>J</w:t>
            </w:r>
            <w:r w:rsidR="000B2987">
              <w:t>S</w:t>
            </w:r>
            <w:r w:rsidRPr="00C17668">
              <w:t xml:space="preserve"> to email J</w:t>
            </w:r>
            <w:r w:rsidR="000B2987">
              <w:t>N</w:t>
            </w:r>
            <w:r w:rsidRPr="00C17668">
              <w:t xml:space="preserve"> the details of the support provider, </w:t>
            </w:r>
            <w:r w:rsidR="00862291">
              <w:t xml:space="preserve">re the horse riding concerns, </w:t>
            </w:r>
            <w:r w:rsidRPr="00C17668">
              <w:t>so that he can</w:t>
            </w:r>
            <w:r w:rsidR="00862291">
              <w:t xml:space="preserve"> sensitively</w:t>
            </w:r>
            <w:r w:rsidRPr="00C17668">
              <w:t xml:space="preserve"> investigate </w:t>
            </w:r>
            <w:r w:rsidR="00862291">
              <w:t xml:space="preserve">this </w:t>
            </w:r>
            <w:r w:rsidRPr="00C17668">
              <w:t>further.</w:t>
            </w:r>
          </w:p>
        </w:tc>
        <w:tc>
          <w:tcPr>
            <w:tcW w:w="901" w:type="dxa"/>
          </w:tcPr>
          <w:p w14:paraId="34623F9A" w14:textId="2D95975E" w:rsidR="001A4684" w:rsidRDefault="00862291" w:rsidP="001A4684">
            <w:pPr>
              <w:rPr>
                <w:bCs/>
              </w:rPr>
            </w:pPr>
            <w:r>
              <w:rPr>
                <w:bCs/>
              </w:rPr>
              <w:t>JN</w:t>
            </w:r>
          </w:p>
        </w:tc>
      </w:tr>
      <w:tr w:rsidR="00BF2E58" w14:paraId="26C3E3CA" w14:textId="77777777" w:rsidTr="00497EDB">
        <w:trPr>
          <w:trHeight w:val="535"/>
        </w:trPr>
        <w:tc>
          <w:tcPr>
            <w:tcW w:w="772" w:type="dxa"/>
          </w:tcPr>
          <w:p w14:paraId="54C9C673" w14:textId="25B0D811" w:rsidR="00BF2E58" w:rsidRDefault="002E5733" w:rsidP="002E5733">
            <w:pPr>
              <w:jc w:val="center"/>
            </w:pPr>
            <w:r>
              <w:t>10</w:t>
            </w:r>
          </w:p>
        </w:tc>
        <w:tc>
          <w:tcPr>
            <w:tcW w:w="706" w:type="dxa"/>
          </w:tcPr>
          <w:p w14:paraId="5BCF0BC8" w14:textId="57449D95" w:rsidR="00BF2E58" w:rsidRDefault="00862291" w:rsidP="00BF2E58">
            <w:pPr>
              <w:ind w:left="73"/>
              <w:jc w:val="center"/>
              <w:rPr>
                <w:bCs/>
              </w:rPr>
            </w:pPr>
            <w:r>
              <w:rPr>
                <w:bCs/>
              </w:rPr>
              <w:t>4.1</w:t>
            </w:r>
          </w:p>
        </w:tc>
        <w:tc>
          <w:tcPr>
            <w:tcW w:w="7589" w:type="dxa"/>
          </w:tcPr>
          <w:p w14:paraId="3103E7FA" w14:textId="026B41CF" w:rsidR="00BF2E58" w:rsidRPr="00B1388E" w:rsidRDefault="00862291" w:rsidP="00BF2E58">
            <w:r>
              <w:t xml:space="preserve">Carers </w:t>
            </w:r>
            <w:r w:rsidRPr="00BA32F6">
              <w:t>would like th</w:t>
            </w:r>
            <w:r>
              <w:t>e</w:t>
            </w:r>
            <w:r w:rsidRPr="00BA32F6">
              <w:t xml:space="preserve"> opportunity</w:t>
            </w:r>
            <w:r>
              <w:t xml:space="preserve"> to </w:t>
            </w:r>
            <w:r w:rsidR="00723600">
              <w:t>take part in a survey, on their views of the remodelled LDP</w:t>
            </w:r>
            <w:r w:rsidRPr="00BA32F6">
              <w:t>. A</w:t>
            </w:r>
            <w:r w:rsidR="000B2987">
              <w:t>L</w:t>
            </w:r>
            <w:r w:rsidRPr="00BA32F6">
              <w:t xml:space="preserve"> to consider this further.</w:t>
            </w:r>
          </w:p>
        </w:tc>
        <w:tc>
          <w:tcPr>
            <w:tcW w:w="901" w:type="dxa"/>
          </w:tcPr>
          <w:p w14:paraId="7DE72002" w14:textId="1E5203F9" w:rsidR="00BF2E58" w:rsidRDefault="00723600" w:rsidP="00BF2E58">
            <w:pPr>
              <w:rPr>
                <w:bCs/>
              </w:rPr>
            </w:pPr>
            <w:r>
              <w:rPr>
                <w:bCs/>
              </w:rPr>
              <w:t>AL</w:t>
            </w:r>
          </w:p>
        </w:tc>
      </w:tr>
    </w:tbl>
    <w:p w14:paraId="16C6A985" w14:textId="778C61EA" w:rsidR="009D0AAA" w:rsidRPr="00883208" w:rsidRDefault="009D0AAA" w:rsidP="0041000A">
      <w:pPr>
        <w:rPr>
          <w:b w:val="0"/>
          <w:bCs w:val="0"/>
        </w:rPr>
      </w:pPr>
    </w:p>
    <w:sectPr w:rsidR="009D0AAA" w:rsidRPr="00883208" w:rsidSect="00692947">
      <w:headerReference w:type="even" r:id="rId15"/>
      <w:headerReference w:type="default" r:id="rId16"/>
      <w:footerReference w:type="even" r:id="rId17"/>
      <w:footerReference w:type="default" r:id="rId18"/>
      <w:headerReference w:type="first" r:id="rId19"/>
      <w:footerReference w:type="first" r:id="rId20"/>
      <w:pgSz w:w="11906" w:h="16838" w:code="9"/>
      <w:pgMar w:top="851" w:right="964" w:bottom="851" w:left="96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E7EC9" w14:textId="77777777" w:rsidR="007B5EDF" w:rsidRDefault="007B5EDF" w:rsidP="00293EDD">
      <w:pPr>
        <w:spacing w:after="0" w:line="240" w:lineRule="auto"/>
      </w:pPr>
      <w:r>
        <w:separator/>
      </w:r>
    </w:p>
  </w:endnote>
  <w:endnote w:type="continuationSeparator" w:id="0">
    <w:p w14:paraId="36F5DD0B" w14:textId="77777777" w:rsidR="007B5EDF" w:rsidRDefault="007B5EDF" w:rsidP="0029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F0932" w14:textId="77777777" w:rsidR="00912BFA" w:rsidRDefault="00912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6A6A6" w:themeColor="background1" w:themeShade="A6"/>
        <w:sz w:val="20"/>
        <w:szCs w:val="20"/>
      </w:rPr>
      <w:id w:val="1189032993"/>
      <w:docPartObj>
        <w:docPartGallery w:val="Page Numbers (Bottom of Page)"/>
        <w:docPartUnique/>
      </w:docPartObj>
    </w:sdtPr>
    <w:sdtEndPr/>
    <w:sdtContent>
      <w:sdt>
        <w:sdtPr>
          <w:rPr>
            <w:color w:val="A6A6A6" w:themeColor="background1" w:themeShade="A6"/>
            <w:sz w:val="20"/>
            <w:szCs w:val="20"/>
          </w:rPr>
          <w:id w:val="-1769616900"/>
          <w:docPartObj>
            <w:docPartGallery w:val="Page Numbers (Top of Page)"/>
            <w:docPartUnique/>
          </w:docPartObj>
        </w:sdtPr>
        <w:sdtEndPr/>
        <w:sdtContent>
          <w:p w14:paraId="452CAC0F" w14:textId="07023AEB" w:rsidR="00CC09DE" w:rsidRPr="00B107AE" w:rsidRDefault="00CC09DE">
            <w:pPr>
              <w:pStyle w:val="Footer"/>
              <w:jc w:val="right"/>
              <w:rPr>
                <w:color w:val="A6A6A6" w:themeColor="background1" w:themeShade="A6"/>
                <w:sz w:val="20"/>
                <w:szCs w:val="20"/>
              </w:rPr>
            </w:pPr>
            <w:r w:rsidRPr="00B107AE">
              <w:rPr>
                <w:color w:val="A6A6A6" w:themeColor="background1" w:themeShade="A6"/>
                <w:sz w:val="20"/>
                <w:szCs w:val="20"/>
              </w:rPr>
              <w:t xml:space="preserve">Page </w:t>
            </w:r>
            <w:r w:rsidRPr="00B107AE">
              <w:rPr>
                <w:b w:val="0"/>
                <w:bCs w:val="0"/>
                <w:color w:val="A6A6A6" w:themeColor="background1" w:themeShade="A6"/>
                <w:sz w:val="20"/>
                <w:szCs w:val="20"/>
              </w:rPr>
              <w:fldChar w:fldCharType="begin"/>
            </w:r>
            <w:r w:rsidRPr="00B107AE">
              <w:rPr>
                <w:color w:val="A6A6A6" w:themeColor="background1" w:themeShade="A6"/>
                <w:sz w:val="20"/>
                <w:szCs w:val="20"/>
              </w:rPr>
              <w:instrText xml:space="preserve"> PAGE </w:instrText>
            </w:r>
            <w:r w:rsidRPr="00B107AE">
              <w:rPr>
                <w:b w:val="0"/>
                <w:bCs w:val="0"/>
                <w:color w:val="A6A6A6" w:themeColor="background1" w:themeShade="A6"/>
                <w:sz w:val="20"/>
                <w:szCs w:val="20"/>
              </w:rPr>
              <w:fldChar w:fldCharType="separate"/>
            </w:r>
            <w:r w:rsidR="00054115">
              <w:rPr>
                <w:noProof/>
                <w:color w:val="A6A6A6" w:themeColor="background1" w:themeShade="A6"/>
                <w:sz w:val="20"/>
                <w:szCs w:val="20"/>
              </w:rPr>
              <w:t>7</w:t>
            </w:r>
            <w:r w:rsidRPr="00B107AE">
              <w:rPr>
                <w:b w:val="0"/>
                <w:bCs w:val="0"/>
                <w:color w:val="A6A6A6" w:themeColor="background1" w:themeShade="A6"/>
                <w:sz w:val="20"/>
                <w:szCs w:val="20"/>
              </w:rPr>
              <w:fldChar w:fldCharType="end"/>
            </w:r>
            <w:r w:rsidRPr="00B107AE">
              <w:rPr>
                <w:color w:val="A6A6A6" w:themeColor="background1" w:themeShade="A6"/>
                <w:sz w:val="20"/>
                <w:szCs w:val="20"/>
              </w:rPr>
              <w:t xml:space="preserve"> of </w:t>
            </w:r>
            <w:r w:rsidRPr="00B107AE">
              <w:rPr>
                <w:b w:val="0"/>
                <w:bCs w:val="0"/>
                <w:color w:val="A6A6A6" w:themeColor="background1" w:themeShade="A6"/>
                <w:sz w:val="20"/>
                <w:szCs w:val="20"/>
              </w:rPr>
              <w:fldChar w:fldCharType="begin"/>
            </w:r>
            <w:r w:rsidRPr="00B107AE">
              <w:rPr>
                <w:color w:val="A6A6A6" w:themeColor="background1" w:themeShade="A6"/>
                <w:sz w:val="20"/>
                <w:szCs w:val="20"/>
              </w:rPr>
              <w:instrText xml:space="preserve"> NUMPAGES  </w:instrText>
            </w:r>
            <w:r w:rsidRPr="00B107AE">
              <w:rPr>
                <w:b w:val="0"/>
                <w:bCs w:val="0"/>
                <w:color w:val="A6A6A6" w:themeColor="background1" w:themeShade="A6"/>
                <w:sz w:val="20"/>
                <w:szCs w:val="20"/>
              </w:rPr>
              <w:fldChar w:fldCharType="separate"/>
            </w:r>
            <w:r w:rsidR="00054115">
              <w:rPr>
                <w:noProof/>
                <w:color w:val="A6A6A6" w:themeColor="background1" w:themeShade="A6"/>
                <w:sz w:val="20"/>
                <w:szCs w:val="20"/>
              </w:rPr>
              <w:t>7</w:t>
            </w:r>
            <w:r w:rsidRPr="00B107AE">
              <w:rPr>
                <w:b w:val="0"/>
                <w:bCs w:val="0"/>
                <w:color w:val="A6A6A6" w:themeColor="background1" w:themeShade="A6"/>
                <w:sz w:val="20"/>
                <w:szCs w:val="20"/>
              </w:rPr>
              <w:fldChar w:fldCharType="end"/>
            </w:r>
          </w:p>
        </w:sdtContent>
      </w:sdt>
    </w:sdtContent>
  </w:sdt>
  <w:p w14:paraId="332FFBAD" w14:textId="77777777" w:rsidR="00CC09DE" w:rsidRPr="00BB1B4C" w:rsidRDefault="00CC09DE">
    <w:pPr>
      <w:pStyle w:val="Footer"/>
      <w:rPr>
        <w:color w:val="A6A6A6" w:themeColor="background1" w:themeShade="A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3E001" w14:textId="77777777" w:rsidR="00912BFA" w:rsidRDefault="00912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5308E" w14:textId="77777777" w:rsidR="007B5EDF" w:rsidRDefault="007B5EDF" w:rsidP="00293EDD">
      <w:pPr>
        <w:spacing w:after="0" w:line="240" w:lineRule="auto"/>
      </w:pPr>
      <w:r>
        <w:separator/>
      </w:r>
    </w:p>
  </w:footnote>
  <w:footnote w:type="continuationSeparator" w:id="0">
    <w:p w14:paraId="200551AF" w14:textId="77777777" w:rsidR="007B5EDF" w:rsidRDefault="007B5EDF" w:rsidP="00293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4C888" w14:textId="1334E0A3" w:rsidR="00630E9B" w:rsidRDefault="00630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FEF4" w14:textId="6E9A7AB2" w:rsidR="00CC09DE" w:rsidRPr="001C4AD3" w:rsidRDefault="001C4AD3">
    <w:pPr>
      <w:pStyle w:val="Header"/>
      <w:rPr>
        <w:b w:val="0"/>
        <w:bCs w:val="0"/>
      </w:rPr>
    </w:pPr>
    <w:r w:rsidRPr="001C4AD3">
      <w:rPr>
        <w:b w:val="0"/>
        <w:bCs w:val="0"/>
      </w:rPr>
      <w:t xml:space="preserve"> </w:t>
    </w:r>
    <w:r w:rsidR="00851DE5" w:rsidRPr="001C4AD3">
      <w:rPr>
        <w:b w:val="0"/>
        <w:bCs w:val="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593C" w14:textId="51570A59" w:rsidR="00630E9B" w:rsidRDefault="00630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21C5"/>
    <w:multiLevelType w:val="hybridMultilevel"/>
    <w:tmpl w:val="A266B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FB1884"/>
    <w:multiLevelType w:val="hybridMultilevel"/>
    <w:tmpl w:val="46826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A149B4"/>
    <w:multiLevelType w:val="hybridMultilevel"/>
    <w:tmpl w:val="8DBA9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B95E7C"/>
    <w:multiLevelType w:val="hybridMultilevel"/>
    <w:tmpl w:val="F82E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C81F8A"/>
    <w:multiLevelType w:val="hybridMultilevel"/>
    <w:tmpl w:val="6A107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20483F"/>
    <w:multiLevelType w:val="hybridMultilevel"/>
    <w:tmpl w:val="D0C0CE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8C224A"/>
    <w:multiLevelType w:val="hybridMultilevel"/>
    <w:tmpl w:val="2F505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FE1007"/>
    <w:multiLevelType w:val="hybridMultilevel"/>
    <w:tmpl w:val="DB20F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BC0B3F"/>
    <w:multiLevelType w:val="hybridMultilevel"/>
    <w:tmpl w:val="3E84E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BE5834"/>
    <w:multiLevelType w:val="hybridMultilevel"/>
    <w:tmpl w:val="82289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F3112B"/>
    <w:multiLevelType w:val="hybridMultilevel"/>
    <w:tmpl w:val="8C58994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F023914"/>
    <w:multiLevelType w:val="hybridMultilevel"/>
    <w:tmpl w:val="C88C4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0646BB"/>
    <w:multiLevelType w:val="hybridMultilevel"/>
    <w:tmpl w:val="E31AF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1039FA"/>
    <w:multiLevelType w:val="hybridMultilevel"/>
    <w:tmpl w:val="D3FE3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E16D18"/>
    <w:multiLevelType w:val="hybridMultilevel"/>
    <w:tmpl w:val="692AD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225136"/>
    <w:multiLevelType w:val="hybridMultilevel"/>
    <w:tmpl w:val="B456F9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8538E8"/>
    <w:multiLevelType w:val="hybridMultilevel"/>
    <w:tmpl w:val="097E8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174FA4"/>
    <w:multiLevelType w:val="hybridMultilevel"/>
    <w:tmpl w:val="0E901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DF6713"/>
    <w:multiLevelType w:val="hybridMultilevel"/>
    <w:tmpl w:val="7A2A29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0864841">
    <w:abstractNumId w:val="11"/>
  </w:num>
  <w:num w:numId="2" w16cid:durableId="352608005">
    <w:abstractNumId w:val="12"/>
  </w:num>
  <w:num w:numId="3" w16cid:durableId="1622685882">
    <w:abstractNumId w:val="7"/>
  </w:num>
  <w:num w:numId="4" w16cid:durableId="1461460994">
    <w:abstractNumId w:val="10"/>
  </w:num>
  <w:num w:numId="5" w16cid:durableId="424811321">
    <w:abstractNumId w:val="15"/>
  </w:num>
  <w:num w:numId="6" w16cid:durableId="180096735">
    <w:abstractNumId w:val="8"/>
  </w:num>
  <w:num w:numId="7" w16cid:durableId="1507941993">
    <w:abstractNumId w:val="5"/>
  </w:num>
  <w:num w:numId="8" w16cid:durableId="478811610">
    <w:abstractNumId w:val="18"/>
  </w:num>
  <w:num w:numId="9" w16cid:durableId="978460502">
    <w:abstractNumId w:val="14"/>
  </w:num>
  <w:num w:numId="10" w16cid:durableId="472212282">
    <w:abstractNumId w:val="17"/>
  </w:num>
  <w:num w:numId="11" w16cid:durableId="1298796958">
    <w:abstractNumId w:val="3"/>
  </w:num>
  <w:num w:numId="12" w16cid:durableId="440148359">
    <w:abstractNumId w:val="16"/>
  </w:num>
  <w:num w:numId="13" w16cid:durableId="2107379422">
    <w:abstractNumId w:val="0"/>
  </w:num>
  <w:num w:numId="14" w16cid:durableId="1364213080">
    <w:abstractNumId w:val="4"/>
  </w:num>
  <w:num w:numId="15" w16cid:durableId="307638492">
    <w:abstractNumId w:val="6"/>
  </w:num>
  <w:num w:numId="16" w16cid:durableId="126317699">
    <w:abstractNumId w:val="2"/>
  </w:num>
  <w:num w:numId="17" w16cid:durableId="1430152224">
    <w:abstractNumId w:val="13"/>
  </w:num>
  <w:num w:numId="18" w16cid:durableId="213322773">
    <w:abstractNumId w:val="9"/>
  </w:num>
  <w:num w:numId="19" w16cid:durableId="21404585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589"/>
    <w:rsid w:val="0000083F"/>
    <w:rsid w:val="00000B55"/>
    <w:rsid w:val="00002F18"/>
    <w:rsid w:val="00003685"/>
    <w:rsid w:val="0000458C"/>
    <w:rsid w:val="0000591E"/>
    <w:rsid w:val="00006B62"/>
    <w:rsid w:val="00015551"/>
    <w:rsid w:val="00015B2D"/>
    <w:rsid w:val="0001623E"/>
    <w:rsid w:val="00016FB5"/>
    <w:rsid w:val="000207FA"/>
    <w:rsid w:val="000232E9"/>
    <w:rsid w:val="0002375A"/>
    <w:rsid w:val="000252B6"/>
    <w:rsid w:val="00025DD8"/>
    <w:rsid w:val="00026731"/>
    <w:rsid w:val="0002730B"/>
    <w:rsid w:val="00027610"/>
    <w:rsid w:val="00027CEA"/>
    <w:rsid w:val="0003071D"/>
    <w:rsid w:val="00031F41"/>
    <w:rsid w:val="00033008"/>
    <w:rsid w:val="000351A6"/>
    <w:rsid w:val="00036AE3"/>
    <w:rsid w:val="00037360"/>
    <w:rsid w:val="00041FCC"/>
    <w:rsid w:val="00041FE8"/>
    <w:rsid w:val="0004296B"/>
    <w:rsid w:val="00042B90"/>
    <w:rsid w:val="00043260"/>
    <w:rsid w:val="000435B1"/>
    <w:rsid w:val="00043E29"/>
    <w:rsid w:val="0004558E"/>
    <w:rsid w:val="0004702A"/>
    <w:rsid w:val="00051142"/>
    <w:rsid w:val="00052BD9"/>
    <w:rsid w:val="00054115"/>
    <w:rsid w:val="00055F07"/>
    <w:rsid w:val="000562E1"/>
    <w:rsid w:val="000576DF"/>
    <w:rsid w:val="00057AC0"/>
    <w:rsid w:val="00060023"/>
    <w:rsid w:val="00061A8E"/>
    <w:rsid w:val="00061C43"/>
    <w:rsid w:val="000624DC"/>
    <w:rsid w:val="00064849"/>
    <w:rsid w:val="00065376"/>
    <w:rsid w:val="00065BD0"/>
    <w:rsid w:val="00067FF4"/>
    <w:rsid w:val="0007010E"/>
    <w:rsid w:val="000710EB"/>
    <w:rsid w:val="00072F46"/>
    <w:rsid w:val="0007331D"/>
    <w:rsid w:val="000745C5"/>
    <w:rsid w:val="0007604B"/>
    <w:rsid w:val="00077B88"/>
    <w:rsid w:val="00080C9F"/>
    <w:rsid w:val="00084C48"/>
    <w:rsid w:val="00085101"/>
    <w:rsid w:val="00085208"/>
    <w:rsid w:val="00085FF5"/>
    <w:rsid w:val="000860F3"/>
    <w:rsid w:val="000868E0"/>
    <w:rsid w:val="0008756E"/>
    <w:rsid w:val="00094D9F"/>
    <w:rsid w:val="00094E2A"/>
    <w:rsid w:val="00095156"/>
    <w:rsid w:val="00096DE8"/>
    <w:rsid w:val="00096F65"/>
    <w:rsid w:val="000A0CB4"/>
    <w:rsid w:val="000A297C"/>
    <w:rsid w:val="000A57ED"/>
    <w:rsid w:val="000B22E9"/>
    <w:rsid w:val="000B2987"/>
    <w:rsid w:val="000B3B65"/>
    <w:rsid w:val="000B5CEA"/>
    <w:rsid w:val="000B6698"/>
    <w:rsid w:val="000B6732"/>
    <w:rsid w:val="000B7C7A"/>
    <w:rsid w:val="000C1C09"/>
    <w:rsid w:val="000C372E"/>
    <w:rsid w:val="000C583E"/>
    <w:rsid w:val="000C6D51"/>
    <w:rsid w:val="000C7D02"/>
    <w:rsid w:val="000D0492"/>
    <w:rsid w:val="000D0834"/>
    <w:rsid w:val="000D0D58"/>
    <w:rsid w:val="000D0D60"/>
    <w:rsid w:val="000D48D0"/>
    <w:rsid w:val="000D6644"/>
    <w:rsid w:val="000E1F97"/>
    <w:rsid w:val="000E2678"/>
    <w:rsid w:val="000E50D9"/>
    <w:rsid w:val="000E78CF"/>
    <w:rsid w:val="000F02B8"/>
    <w:rsid w:val="000F3355"/>
    <w:rsid w:val="000F576B"/>
    <w:rsid w:val="000F6248"/>
    <w:rsid w:val="000F6474"/>
    <w:rsid w:val="000F7E3B"/>
    <w:rsid w:val="00100263"/>
    <w:rsid w:val="0010260A"/>
    <w:rsid w:val="00104746"/>
    <w:rsid w:val="00105B8F"/>
    <w:rsid w:val="00111186"/>
    <w:rsid w:val="00111558"/>
    <w:rsid w:val="00111A04"/>
    <w:rsid w:val="00114F67"/>
    <w:rsid w:val="00120AE9"/>
    <w:rsid w:val="001216C2"/>
    <w:rsid w:val="00125988"/>
    <w:rsid w:val="0013128A"/>
    <w:rsid w:val="0013169F"/>
    <w:rsid w:val="00131C29"/>
    <w:rsid w:val="001327C2"/>
    <w:rsid w:val="00133FB5"/>
    <w:rsid w:val="00135A7B"/>
    <w:rsid w:val="00140D73"/>
    <w:rsid w:val="00141D80"/>
    <w:rsid w:val="0014418D"/>
    <w:rsid w:val="00146DF3"/>
    <w:rsid w:val="001472B8"/>
    <w:rsid w:val="0015029B"/>
    <w:rsid w:val="001518CA"/>
    <w:rsid w:val="00152A18"/>
    <w:rsid w:val="00152B2F"/>
    <w:rsid w:val="00153C06"/>
    <w:rsid w:val="00154531"/>
    <w:rsid w:val="00155514"/>
    <w:rsid w:val="00156821"/>
    <w:rsid w:val="0016030F"/>
    <w:rsid w:val="00162609"/>
    <w:rsid w:val="00164374"/>
    <w:rsid w:val="001675C0"/>
    <w:rsid w:val="00167F05"/>
    <w:rsid w:val="00170100"/>
    <w:rsid w:val="00171163"/>
    <w:rsid w:val="00171215"/>
    <w:rsid w:val="001715F5"/>
    <w:rsid w:val="00171AC0"/>
    <w:rsid w:val="00171BC7"/>
    <w:rsid w:val="00173325"/>
    <w:rsid w:val="00180912"/>
    <w:rsid w:val="00185AED"/>
    <w:rsid w:val="001874EC"/>
    <w:rsid w:val="00191546"/>
    <w:rsid w:val="00196EF7"/>
    <w:rsid w:val="001A07A2"/>
    <w:rsid w:val="001A092F"/>
    <w:rsid w:val="001A25B2"/>
    <w:rsid w:val="001A267F"/>
    <w:rsid w:val="001A3877"/>
    <w:rsid w:val="001A4684"/>
    <w:rsid w:val="001A5BFD"/>
    <w:rsid w:val="001A6FB5"/>
    <w:rsid w:val="001A7335"/>
    <w:rsid w:val="001A76DE"/>
    <w:rsid w:val="001B0054"/>
    <w:rsid w:val="001B0B35"/>
    <w:rsid w:val="001B3557"/>
    <w:rsid w:val="001B42B4"/>
    <w:rsid w:val="001B4759"/>
    <w:rsid w:val="001B4A3B"/>
    <w:rsid w:val="001B4DAB"/>
    <w:rsid w:val="001B58F9"/>
    <w:rsid w:val="001B5D0D"/>
    <w:rsid w:val="001C0011"/>
    <w:rsid w:val="001C2121"/>
    <w:rsid w:val="001C2144"/>
    <w:rsid w:val="001C401D"/>
    <w:rsid w:val="001C444C"/>
    <w:rsid w:val="001C4AD3"/>
    <w:rsid w:val="001C4E9C"/>
    <w:rsid w:val="001C577A"/>
    <w:rsid w:val="001C72D5"/>
    <w:rsid w:val="001D055E"/>
    <w:rsid w:val="001D0B8A"/>
    <w:rsid w:val="001D0C9F"/>
    <w:rsid w:val="001D3B66"/>
    <w:rsid w:val="001D3FD1"/>
    <w:rsid w:val="001D515E"/>
    <w:rsid w:val="001D64F8"/>
    <w:rsid w:val="001D693C"/>
    <w:rsid w:val="001D69E2"/>
    <w:rsid w:val="001D7328"/>
    <w:rsid w:val="001D7F63"/>
    <w:rsid w:val="001E23D8"/>
    <w:rsid w:val="001E3225"/>
    <w:rsid w:val="001E3DBB"/>
    <w:rsid w:val="001E6AEE"/>
    <w:rsid w:val="001E712C"/>
    <w:rsid w:val="001E7816"/>
    <w:rsid w:val="001F0427"/>
    <w:rsid w:val="001F08FD"/>
    <w:rsid w:val="001F241C"/>
    <w:rsid w:val="001F4638"/>
    <w:rsid w:val="001F4FA9"/>
    <w:rsid w:val="001F4FBB"/>
    <w:rsid w:val="001F7C2E"/>
    <w:rsid w:val="00200EE5"/>
    <w:rsid w:val="00201D67"/>
    <w:rsid w:val="00203E7F"/>
    <w:rsid w:val="00205B6A"/>
    <w:rsid w:val="0020765E"/>
    <w:rsid w:val="002108BB"/>
    <w:rsid w:val="00211EF9"/>
    <w:rsid w:val="00212A42"/>
    <w:rsid w:val="00215EA3"/>
    <w:rsid w:val="00217683"/>
    <w:rsid w:val="00223C36"/>
    <w:rsid w:val="00224F82"/>
    <w:rsid w:val="00226259"/>
    <w:rsid w:val="00230820"/>
    <w:rsid w:val="00232620"/>
    <w:rsid w:val="00233A10"/>
    <w:rsid w:val="0023578D"/>
    <w:rsid w:val="0024119A"/>
    <w:rsid w:val="00242284"/>
    <w:rsid w:val="00246AFC"/>
    <w:rsid w:val="00246DA5"/>
    <w:rsid w:val="00255944"/>
    <w:rsid w:val="00257B0B"/>
    <w:rsid w:val="00260AEB"/>
    <w:rsid w:val="00260DBD"/>
    <w:rsid w:val="00262EBC"/>
    <w:rsid w:val="00263F6E"/>
    <w:rsid w:val="002645D8"/>
    <w:rsid w:val="00264876"/>
    <w:rsid w:val="0027050D"/>
    <w:rsid w:val="00270DCE"/>
    <w:rsid w:val="0027217E"/>
    <w:rsid w:val="00272B8B"/>
    <w:rsid w:val="002746CA"/>
    <w:rsid w:val="00274CFF"/>
    <w:rsid w:val="00275A88"/>
    <w:rsid w:val="00276442"/>
    <w:rsid w:val="0027702C"/>
    <w:rsid w:val="002813FE"/>
    <w:rsid w:val="00284A94"/>
    <w:rsid w:val="00285F5E"/>
    <w:rsid w:val="00286FE9"/>
    <w:rsid w:val="00287756"/>
    <w:rsid w:val="00293EDD"/>
    <w:rsid w:val="00294132"/>
    <w:rsid w:val="00296DAC"/>
    <w:rsid w:val="002A2107"/>
    <w:rsid w:val="002A3327"/>
    <w:rsid w:val="002A3C22"/>
    <w:rsid w:val="002A779A"/>
    <w:rsid w:val="002B1D66"/>
    <w:rsid w:val="002B4659"/>
    <w:rsid w:val="002B5131"/>
    <w:rsid w:val="002B5998"/>
    <w:rsid w:val="002B5E28"/>
    <w:rsid w:val="002B68E9"/>
    <w:rsid w:val="002B6E23"/>
    <w:rsid w:val="002C240D"/>
    <w:rsid w:val="002C34C7"/>
    <w:rsid w:val="002C4EEE"/>
    <w:rsid w:val="002C509D"/>
    <w:rsid w:val="002C5ECB"/>
    <w:rsid w:val="002D0BE4"/>
    <w:rsid w:val="002D5474"/>
    <w:rsid w:val="002D550C"/>
    <w:rsid w:val="002D6E7D"/>
    <w:rsid w:val="002D737E"/>
    <w:rsid w:val="002D7BE3"/>
    <w:rsid w:val="002E27AB"/>
    <w:rsid w:val="002E32CB"/>
    <w:rsid w:val="002E34E9"/>
    <w:rsid w:val="002E3868"/>
    <w:rsid w:val="002E5733"/>
    <w:rsid w:val="002E616E"/>
    <w:rsid w:val="002E6B82"/>
    <w:rsid w:val="002E7362"/>
    <w:rsid w:val="002E7571"/>
    <w:rsid w:val="002F07F8"/>
    <w:rsid w:val="002F3341"/>
    <w:rsid w:val="002F3716"/>
    <w:rsid w:val="002F43E2"/>
    <w:rsid w:val="002F4619"/>
    <w:rsid w:val="002F5768"/>
    <w:rsid w:val="002F591B"/>
    <w:rsid w:val="002F5973"/>
    <w:rsid w:val="002F5A4D"/>
    <w:rsid w:val="003004F2"/>
    <w:rsid w:val="00300519"/>
    <w:rsid w:val="00300947"/>
    <w:rsid w:val="003016BE"/>
    <w:rsid w:val="00301763"/>
    <w:rsid w:val="003018C5"/>
    <w:rsid w:val="00303179"/>
    <w:rsid w:val="00304D13"/>
    <w:rsid w:val="00304F62"/>
    <w:rsid w:val="00305D74"/>
    <w:rsid w:val="00306F5B"/>
    <w:rsid w:val="00322A2A"/>
    <w:rsid w:val="00324705"/>
    <w:rsid w:val="00327932"/>
    <w:rsid w:val="00327F01"/>
    <w:rsid w:val="003300C5"/>
    <w:rsid w:val="00330157"/>
    <w:rsid w:val="00332A1C"/>
    <w:rsid w:val="00332AFC"/>
    <w:rsid w:val="00333C57"/>
    <w:rsid w:val="00341708"/>
    <w:rsid w:val="00344B41"/>
    <w:rsid w:val="003461C1"/>
    <w:rsid w:val="00346637"/>
    <w:rsid w:val="00347C60"/>
    <w:rsid w:val="00347D94"/>
    <w:rsid w:val="00351502"/>
    <w:rsid w:val="00353400"/>
    <w:rsid w:val="0035390B"/>
    <w:rsid w:val="00361F71"/>
    <w:rsid w:val="00364BB9"/>
    <w:rsid w:val="003650D9"/>
    <w:rsid w:val="0037090E"/>
    <w:rsid w:val="003728FD"/>
    <w:rsid w:val="00373042"/>
    <w:rsid w:val="00373572"/>
    <w:rsid w:val="003747BF"/>
    <w:rsid w:val="00375EC8"/>
    <w:rsid w:val="003809A8"/>
    <w:rsid w:val="00380E68"/>
    <w:rsid w:val="00381C9C"/>
    <w:rsid w:val="003905D9"/>
    <w:rsid w:val="00390691"/>
    <w:rsid w:val="0039153A"/>
    <w:rsid w:val="00393F32"/>
    <w:rsid w:val="0039638D"/>
    <w:rsid w:val="003A0D4B"/>
    <w:rsid w:val="003A1C68"/>
    <w:rsid w:val="003A2BB3"/>
    <w:rsid w:val="003A2F8E"/>
    <w:rsid w:val="003A3D90"/>
    <w:rsid w:val="003A6196"/>
    <w:rsid w:val="003A68FD"/>
    <w:rsid w:val="003B0B42"/>
    <w:rsid w:val="003B2944"/>
    <w:rsid w:val="003B509F"/>
    <w:rsid w:val="003C10BB"/>
    <w:rsid w:val="003C253F"/>
    <w:rsid w:val="003C5453"/>
    <w:rsid w:val="003D03BA"/>
    <w:rsid w:val="003D13E8"/>
    <w:rsid w:val="003D733C"/>
    <w:rsid w:val="003E0FD7"/>
    <w:rsid w:val="003E400E"/>
    <w:rsid w:val="003E42E5"/>
    <w:rsid w:val="003E4D7F"/>
    <w:rsid w:val="003E60DD"/>
    <w:rsid w:val="003E6C15"/>
    <w:rsid w:val="003E7223"/>
    <w:rsid w:val="003F0C34"/>
    <w:rsid w:val="003F23AC"/>
    <w:rsid w:val="003F726E"/>
    <w:rsid w:val="00401434"/>
    <w:rsid w:val="00403951"/>
    <w:rsid w:val="00403A8C"/>
    <w:rsid w:val="00404301"/>
    <w:rsid w:val="00404304"/>
    <w:rsid w:val="004046DB"/>
    <w:rsid w:val="00405AF1"/>
    <w:rsid w:val="0041000A"/>
    <w:rsid w:val="00420061"/>
    <w:rsid w:val="0042142A"/>
    <w:rsid w:val="004223B3"/>
    <w:rsid w:val="004239B0"/>
    <w:rsid w:val="0042482F"/>
    <w:rsid w:val="00425434"/>
    <w:rsid w:val="00425584"/>
    <w:rsid w:val="00426821"/>
    <w:rsid w:val="00426C7A"/>
    <w:rsid w:val="00427044"/>
    <w:rsid w:val="00430E3B"/>
    <w:rsid w:val="00430E93"/>
    <w:rsid w:val="0043170F"/>
    <w:rsid w:val="00431CA2"/>
    <w:rsid w:val="004336B0"/>
    <w:rsid w:val="004345E5"/>
    <w:rsid w:val="004365B0"/>
    <w:rsid w:val="00436699"/>
    <w:rsid w:val="00436ABF"/>
    <w:rsid w:val="004378DD"/>
    <w:rsid w:val="00437AAC"/>
    <w:rsid w:val="004405C9"/>
    <w:rsid w:val="00445EC3"/>
    <w:rsid w:val="00447CD9"/>
    <w:rsid w:val="004506DF"/>
    <w:rsid w:val="004511C2"/>
    <w:rsid w:val="00451916"/>
    <w:rsid w:val="00451B7C"/>
    <w:rsid w:val="0045266C"/>
    <w:rsid w:val="00452808"/>
    <w:rsid w:val="00452C13"/>
    <w:rsid w:val="00454345"/>
    <w:rsid w:val="00454F46"/>
    <w:rsid w:val="004604F1"/>
    <w:rsid w:val="0046202F"/>
    <w:rsid w:val="00462084"/>
    <w:rsid w:val="00462375"/>
    <w:rsid w:val="004637EB"/>
    <w:rsid w:val="00464314"/>
    <w:rsid w:val="00464939"/>
    <w:rsid w:val="00465412"/>
    <w:rsid w:val="00465B5B"/>
    <w:rsid w:val="004707A2"/>
    <w:rsid w:val="004710AA"/>
    <w:rsid w:val="00471163"/>
    <w:rsid w:val="00471E50"/>
    <w:rsid w:val="00473C7C"/>
    <w:rsid w:val="00473DD6"/>
    <w:rsid w:val="00473EC1"/>
    <w:rsid w:val="004774B0"/>
    <w:rsid w:val="0048077C"/>
    <w:rsid w:val="0048181A"/>
    <w:rsid w:val="00482F31"/>
    <w:rsid w:val="00483AE1"/>
    <w:rsid w:val="00485A3D"/>
    <w:rsid w:val="0048641E"/>
    <w:rsid w:val="00486792"/>
    <w:rsid w:val="00486CFD"/>
    <w:rsid w:val="0049013E"/>
    <w:rsid w:val="00491E60"/>
    <w:rsid w:val="004959BC"/>
    <w:rsid w:val="00496EB7"/>
    <w:rsid w:val="00497EDB"/>
    <w:rsid w:val="004A098D"/>
    <w:rsid w:val="004A0A1B"/>
    <w:rsid w:val="004A0B67"/>
    <w:rsid w:val="004A12C2"/>
    <w:rsid w:val="004A1B34"/>
    <w:rsid w:val="004A28E3"/>
    <w:rsid w:val="004A2B91"/>
    <w:rsid w:val="004A3711"/>
    <w:rsid w:val="004A520D"/>
    <w:rsid w:val="004A5BE8"/>
    <w:rsid w:val="004B0682"/>
    <w:rsid w:val="004B0726"/>
    <w:rsid w:val="004B0F32"/>
    <w:rsid w:val="004B13A5"/>
    <w:rsid w:val="004B18D2"/>
    <w:rsid w:val="004B3050"/>
    <w:rsid w:val="004B57B0"/>
    <w:rsid w:val="004B6976"/>
    <w:rsid w:val="004C2BBD"/>
    <w:rsid w:val="004C3DCC"/>
    <w:rsid w:val="004C425E"/>
    <w:rsid w:val="004C7BA1"/>
    <w:rsid w:val="004C7EEE"/>
    <w:rsid w:val="004D022D"/>
    <w:rsid w:val="004D0829"/>
    <w:rsid w:val="004D194F"/>
    <w:rsid w:val="004D36EF"/>
    <w:rsid w:val="004D37AA"/>
    <w:rsid w:val="004D3A33"/>
    <w:rsid w:val="004D40C3"/>
    <w:rsid w:val="004D53FE"/>
    <w:rsid w:val="004D593F"/>
    <w:rsid w:val="004E0305"/>
    <w:rsid w:val="004E3CB8"/>
    <w:rsid w:val="004E5C1F"/>
    <w:rsid w:val="004F33C1"/>
    <w:rsid w:val="004F44E3"/>
    <w:rsid w:val="004F6068"/>
    <w:rsid w:val="004F6B34"/>
    <w:rsid w:val="0050287F"/>
    <w:rsid w:val="00502BD4"/>
    <w:rsid w:val="005058B1"/>
    <w:rsid w:val="00506C94"/>
    <w:rsid w:val="00512071"/>
    <w:rsid w:val="00512808"/>
    <w:rsid w:val="00514706"/>
    <w:rsid w:val="00514E2B"/>
    <w:rsid w:val="00515811"/>
    <w:rsid w:val="00516897"/>
    <w:rsid w:val="00516B5B"/>
    <w:rsid w:val="005206EA"/>
    <w:rsid w:val="00523589"/>
    <w:rsid w:val="005261DA"/>
    <w:rsid w:val="00526344"/>
    <w:rsid w:val="00530074"/>
    <w:rsid w:val="005318E0"/>
    <w:rsid w:val="00532014"/>
    <w:rsid w:val="00533B0A"/>
    <w:rsid w:val="005353E4"/>
    <w:rsid w:val="0053587D"/>
    <w:rsid w:val="0053696F"/>
    <w:rsid w:val="0054206A"/>
    <w:rsid w:val="0054473C"/>
    <w:rsid w:val="00545465"/>
    <w:rsid w:val="00546FF0"/>
    <w:rsid w:val="00550E9B"/>
    <w:rsid w:val="005510BB"/>
    <w:rsid w:val="0055495B"/>
    <w:rsid w:val="00554C6E"/>
    <w:rsid w:val="005568D5"/>
    <w:rsid w:val="0056283B"/>
    <w:rsid w:val="00563119"/>
    <w:rsid w:val="00563930"/>
    <w:rsid w:val="00566789"/>
    <w:rsid w:val="00567013"/>
    <w:rsid w:val="005729BB"/>
    <w:rsid w:val="00572FED"/>
    <w:rsid w:val="00577368"/>
    <w:rsid w:val="00583A36"/>
    <w:rsid w:val="005853A4"/>
    <w:rsid w:val="00586AEB"/>
    <w:rsid w:val="00586D44"/>
    <w:rsid w:val="00587BEF"/>
    <w:rsid w:val="00592883"/>
    <w:rsid w:val="00592C1B"/>
    <w:rsid w:val="00593071"/>
    <w:rsid w:val="005942FC"/>
    <w:rsid w:val="00594BAE"/>
    <w:rsid w:val="00597408"/>
    <w:rsid w:val="005A07C0"/>
    <w:rsid w:val="005A28A4"/>
    <w:rsid w:val="005A2BC1"/>
    <w:rsid w:val="005A2F33"/>
    <w:rsid w:val="005A4EF7"/>
    <w:rsid w:val="005A7DB9"/>
    <w:rsid w:val="005B3186"/>
    <w:rsid w:val="005B32AF"/>
    <w:rsid w:val="005B3976"/>
    <w:rsid w:val="005B4C5A"/>
    <w:rsid w:val="005B5566"/>
    <w:rsid w:val="005B66A0"/>
    <w:rsid w:val="005C01E4"/>
    <w:rsid w:val="005C0886"/>
    <w:rsid w:val="005C5EC8"/>
    <w:rsid w:val="005C650D"/>
    <w:rsid w:val="005C697A"/>
    <w:rsid w:val="005C733C"/>
    <w:rsid w:val="005C7600"/>
    <w:rsid w:val="005C77EC"/>
    <w:rsid w:val="005C79FA"/>
    <w:rsid w:val="005D02E1"/>
    <w:rsid w:val="005D2145"/>
    <w:rsid w:val="005D61C6"/>
    <w:rsid w:val="005D697F"/>
    <w:rsid w:val="005D727B"/>
    <w:rsid w:val="005D735C"/>
    <w:rsid w:val="005E0425"/>
    <w:rsid w:val="005E1C3B"/>
    <w:rsid w:val="005E2496"/>
    <w:rsid w:val="005E4E87"/>
    <w:rsid w:val="005E55F8"/>
    <w:rsid w:val="005E6582"/>
    <w:rsid w:val="005E6C39"/>
    <w:rsid w:val="005F07F2"/>
    <w:rsid w:val="005F0D70"/>
    <w:rsid w:val="005F3237"/>
    <w:rsid w:val="005F3ADC"/>
    <w:rsid w:val="005F53A1"/>
    <w:rsid w:val="005F6E17"/>
    <w:rsid w:val="005F7042"/>
    <w:rsid w:val="005F7F5F"/>
    <w:rsid w:val="00601ED7"/>
    <w:rsid w:val="00602707"/>
    <w:rsid w:val="00604D3A"/>
    <w:rsid w:val="0060525A"/>
    <w:rsid w:val="00605A31"/>
    <w:rsid w:val="00605FEC"/>
    <w:rsid w:val="006067E5"/>
    <w:rsid w:val="00606C1D"/>
    <w:rsid w:val="00607C95"/>
    <w:rsid w:val="00611C73"/>
    <w:rsid w:val="0061224F"/>
    <w:rsid w:val="006133BC"/>
    <w:rsid w:val="00614EB7"/>
    <w:rsid w:val="0061548C"/>
    <w:rsid w:val="006158EE"/>
    <w:rsid w:val="006167DC"/>
    <w:rsid w:val="006215F2"/>
    <w:rsid w:val="00622A37"/>
    <w:rsid w:val="00623B99"/>
    <w:rsid w:val="00624FE6"/>
    <w:rsid w:val="006261AA"/>
    <w:rsid w:val="00627015"/>
    <w:rsid w:val="00630E9B"/>
    <w:rsid w:val="006326D8"/>
    <w:rsid w:val="00634163"/>
    <w:rsid w:val="00634EC0"/>
    <w:rsid w:val="0063570A"/>
    <w:rsid w:val="00636309"/>
    <w:rsid w:val="006367DA"/>
    <w:rsid w:val="006418D7"/>
    <w:rsid w:val="00642011"/>
    <w:rsid w:val="00642CEB"/>
    <w:rsid w:val="00642E6E"/>
    <w:rsid w:val="006454B8"/>
    <w:rsid w:val="00647BCC"/>
    <w:rsid w:val="0065385C"/>
    <w:rsid w:val="006549A9"/>
    <w:rsid w:val="00656F07"/>
    <w:rsid w:val="006603FF"/>
    <w:rsid w:val="006619B7"/>
    <w:rsid w:val="00663CA3"/>
    <w:rsid w:val="0066594E"/>
    <w:rsid w:val="0066595F"/>
    <w:rsid w:val="006669C7"/>
    <w:rsid w:val="00666C46"/>
    <w:rsid w:val="00666DAE"/>
    <w:rsid w:val="0067190C"/>
    <w:rsid w:val="00672890"/>
    <w:rsid w:val="00672A25"/>
    <w:rsid w:val="006739D5"/>
    <w:rsid w:val="00675188"/>
    <w:rsid w:val="006755F7"/>
    <w:rsid w:val="006766A6"/>
    <w:rsid w:val="006771AD"/>
    <w:rsid w:val="006830EA"/>
    <w:rsid w:val="00684F73"/>
    <w:rsid w:val="0068756D"/>
    <w:rsid w:val="0068796E"/>
    <w:rsid w:val="00687F22"/>
    <w:rsid w:val="0069036F"/>
    <w:rsid w:val="00692947"/>
    <w:rsid w:val="0069392A"/>
    <w:rsid w:val="00693E12"/>
    <w:rsid w:val="0069448D"/>
    <w:rsid w:val="00696FE0"/>
    <w:rsid w:val="006A062C"/>
    <w:rsid w:val="006A29B0"/>
    <w:rsid w:val="006A2E8C"/>
    <w:rsid w:val="006A325A"/>
    <w:rsid w:val="006A59DC"/>
    <w:rsid w:val="006A60D7"/>
    <w:rsid w:val="006B147B"/>
    <w:rsid w:val="006B1913"/>
    <w:rsid w:val="006B27E3"/>
    <w:rsid w:val="006B396D"/>
    <w:rsid w:val="006B3FF7"/>
    <w:rsid w:val="006B4475"/>
    <w:rsid w:val="006B7333"/>
    <w:rsid w:val="006C1199"/>
    <w:rsid w:val="006C2CFA"/>
    <w:rsid w:val="006C3319"/>
    <w:rsid w:val="006C38F4"/>
    <w:rsid w:val="006C40AD"/>
    <w:rsid w:val="006C50E7"/>
    <w:rsid w:val="006C6984"/>
    <w:rsid w:val="006C6B96"/>
    <w:rsid w:val="006C7E74"/>
    <w:rsid w:val="006D26D3"/>
    <w:rsid w:val="006D4306"/>
    <w:rsid w:val="006D5716"/>
    <w:rsid w:val="006D6516"/>
    <w:rsid w:val="006E0F11"/>
    <w:rsid w:val="006E1717"/>
    <w:rsid w:val="006E1E0E"/>
    <w:rsid w:val="006E1EE2"/>
    <w:rsid w:val="006E3B3C"/>
    <w:rsid w:val="006E41AD"/>
    <w:rsid w:val="006E4921"/>
    <w:rsid w:val="006E529C"/>
    <w:rsid w:val="006E5659"/>
    <w:rsid w:val="006F2B4D"/>
    <w:rsid w:val="006F2F8A"/>
    <w:rsid w:val="00700B36"/>
    <w:rsid w:val="00701412"/>
    <w:rsid w:val="0070259D"/>
    <w:rsid w:val="007049C6"/>
    <w:rsid w:val="00704A86"/>
    <w:rsid w:val="00704C2C"/>
    <w:rsid w:val="0070562A"/>
    <w:rsid w:val="007059D5"/>
    <w:rsid w:val="007069C1"/>
    <w:rsid w:val="00710999"/>
    <w:rsid w:val="0071202C"/>
    <w:rsid w:val="00712B64"/>
    <w:rsid w:val="007134CA"/>
    <w:rsid w:val="00713EA0"/>
    <w:rsid w:val="00714069"/>
    <w:rsid w:val="00715410"/>
    <w:rsid w:val="00715FFD"/>
    <w:rsid w:val="0071753C"/>
    <w:rsid w:val="007203AA"/>
    <w:rsid w:val="00722B72"/>
    <w:rsid w:val="00723600"/>
    <w:rsid w:val="00725266"/>
    <w:rsid w:val="0072553E"/>
    <w:rsid w:val="00726583"/>
    <w:rsid w:val="00730650"/>
    <w:rsid w:val="007319B4"/>
    <w:rsid w:val="00732595"/>
    <w:rsid w:val="00732D56"/>
    <w:rsid w:val="00734777"/>
    <w:rsid w:val="0073561D"/>
    <w:rsid w:val="00735966"/>
    <w:rsid w:val="00741AA5"/>
    <w:rsid w:val="00742D8F"/>
    <w:rsid w:val="00743499"/>
    <w:rsid w:val="00743D39"/>
    <w:rsid w:val="00747393"/>
    <w:rsid w:val="00752B3D"/>
    <w:rsid w:val="00753A25"/>
    <w:rsid w:val="007564AF"/>
    <w:rsid w:val="00760335"/>
    <w:rsid w:val="00760BC6"/>
    <w:rsid w:val="007618BC"/>
    <w:rsid w:val="00761CB4"/>
    <w:rsid w:val="0076473D"/>
    <w:rsid w:val="00764CD2"/>
    <w:rsid w:val="007652B0"/>
    <w:rsid w:val="00771840"/>
    <w:rsid w:val="007725FE"/>
    <w:rsid w:val="00774EEF"/>
    <w:rsid w:val="00776BC4"/>
    <w:rsid w:val="00777292"/>
    <w:rsid w:val="0077750B"/>
    <w:rsid w:val="00777E07"/>
    <w:rsid w:val="0078231C"/>
    <w:rsid w:val="00785CD0"/>
    <w:rsid w:val="00787221"/>
    <w:rsid w:val="00787B58"/>
    <w:rsid w:val="0079371E"/>
    <w:rsid w:val="007965CA"/>
    <w:rsid w:val="007976C5"/>
    <w:rsid w:val="007977C4"/>
    <w:rsid w:val="007A4826"/>
    <w:rsid w:val="007A53D6"/>
    <w:rsid w:val="007A600B"/>
    <w:rsid w:val="007A65BB"/>
    <w:rsid w:val="007A7C20"/>
    <w:rsid w:val="007B1B35"/>
    <w:rsid w:val="007B1B54"/>
    <w:rsid w:val="007B2B36"/>
    <w:rsid w:val="007B32C3"/>
    <w:rsid w:val="007B3E9F"/>
    <w:rsid w:val="007B5EDF"/>
    <w:rsid w:val="007B758A"/>
    <w:rsid w:val="007C2DCF"/>
    <w:rsid w:val="007C5523"/>
    <w:rsid w:val="007C6A0F"/>
    <w:rsid w:val="007C70D9"/>
    <w:rsid w:val="007D07EF"/>
    <w:rsid w:val="007D2CCD"/>
    <w:rsid w:val="007D495A"/>
    <w:rsid w:val="007D51C1"/>
    <w:rsid w:val="007D5348"/>
    <w:rsid w:val="007D5470"/>
    <w:rsid w:val="007D54E6"/>
    <w:rsid w:val="007E024F"/>
    <w:rsid w:val="007E0BA8"/>
    <w:rsid w:val="007E141B"/>
    <w:rsid w:val="007E23E9"/>
    <w:rsid w:val="007E27BB"/>
    <w:rsid w:val="007E2E60"/>
    <w:rsid w:val="007E4E1D"/>
    <w:rsid w:val="007F12FC"/>
    <w:rsid w:val="007F26F9"/>
    <w:rsid w:val="007F3365"/>
    <w:rsid w:val="007F363D"/>
    <w:rsid w:val="007F37FF"/>
    <w:rsid w:val="007F68C0"/>
    <w:rsid w:val="007F6C90"/>
    <w:rsid w:val="00802228"/>
    <w:rsid w:val="008064C9"/>
    <w:rsid w:val="00813AA9"/>
    <w:rsid w:val="008203F0"/>
    <w:rsid w:val="008247ED"/>
    <w:rsid w:val="00826AFA"/>
    <w:rsid w:val="00827165"/>
    <w:rsid w:val="00830CEF"/>
    <w:rsid w:val="00832A94"/>
    <w:rsid w:val="00832AA1"/>
    <w:rsid w:val="008332F5"/>
    <w:rsid w:val="00833643"/>
    <w:rsid w:val="00835662"/>
    <w:rsid w:val="00835D0B"/>
    <w:rsid w:val="008401F1"/>
    <w:rsid w:val="00840689"/>
    <w:rsid w:val="00842BD6"/>
    <w:rsid w:val="008469D9"/>
    <w:rsid w:val="00846B6A"/>
    <w:rsid w:val="00846CF7"/>
    <w:rsid w:val="00850EBD"/>
    <w:rsid w:val="00851DE5"/>
    <w:rsid w:val="00855113"/>
    <w:rsid w:val="0085557D"/>
    <w:rsid w:val="008556F1"/>
    <w:rsid w:val="00857782"/>
    <w:rsid w:val="0086020E"/>
    <w:rsid w:val="00862291"/>
    <w:rsid w:val="00863025"/>
    <w:rsid w:val="008636B9"/>
    <w:rsid w:val="00865D08"/>
    <w:rsid w:val="00866768"/>
    <w:rsid w:val="008676A7"/>
    <w:rsid w:val="008730BC"/>
    <w:rsid w:val="00876296"/>
    <w:rsid w:val="0087645F"/>
    <w:rsid w:val="00883208"/>
    <w:rsid w:val="00883FAF"/>
    <w:rsid w:val="00886E50"/>
    <w:rsid w:val="0088768D"/>
    <w:rsid w:val="00890939"/>
    <w:rsid w:val="008A14F9"/>
    <w:rsid w:val="008A1E1B"/>
    <w:rsid w:val="008A21BB"/>
    <w:rsid w:val="008A4E79"/>
    <w:rsid w:val="008A523E"/>
    <w:rsid w:val="008A6CB1"/>
    <w:rsid w:val="008A72D2"/>
    <w:rsid w:val="008A7B10"/>
    <w:rsid w:val="008A7F4F"/>
    <w:rsid w:val="008B0669"/>
    <w:rsid w:val="008B0F2A"/>
    <w:rsid w:val="008B1D50"/>
    <w:rsid w:val="008B2485"/>
    <w:rsid w:val="008B2CF1"/>
    <w:rsid w:val="008B2D6A"/>
    <w:rsid w:val="008B30B2"/>
    <w:rsid w:val="008B384E"/>
    <w:rsid w:val="008B450A"/>
    <w:rsid w:val="008B698C"/>
    <w:rsid w:val="008C29C3"/>
    <w:rsid w:val="008C33B0"/>
    <w:rsid w:val="008C45C9"/>
    <w:rsid w:val="008C4B90"/>
    <w:rsid w:val="008D16A6"/>
    <w:rsid w:val="008D2190"/>
    <w:rsid w:val="008D2910"/>
    <w:rsid w:val="008D2D3F"/>
    <w:rsid w:val="008D3624"/>
    <w:rsid w:val="008D6D49"/>
    <w:rsid w:val="008D6DEC"/>
    <w:rsid w:val="008E27DB"/>
    <w:rsid w:val="008E3708"/>
    <w:rsid w:val="008E3F9F"/>
    <w:rsid w:val="008E609F"/>
    <w:rsid w:val="008E62FD"/>
    <w:rsid w:val="008E6C27"/>
    <w:rsid w:val="008F00E6"/>
    <w:rsid w:val="008F0CD3"/>
    <w:rsid w:val="008F38F2"/>
    <w:rsid w:val="008F47BC"/>
    <w:rsid w:val="00900462"/>
    <w:rsid w:val="009079E5"/>
    <w:rsid w:val="0091154A"/>
    <w:rsid w:val="00911B85"/>
    <w:rsid w:val="00912BFA"/>
    <w:rsid w:val="00920435"/>
    <w:rsid w:val="00920D1C"/>
    <w:rsid w:val="009215ED"/>
    <w:rsid w:val="009225AD"/>
    <w:rsid w:val="00924269"/>
    <w:rsid w:val="00924D79"/>
    <w:rsid w:val="00926489"/>
    <w:rsid w:val="00930069"/>
    <w:rsid w:val="00931DFA"/>
    <w:rsid w:val="0093620C"/>
    <w:rsid w:val="0093780E"/>
    <w:rsid w:val="00944140"/>
    <w:rsid w:val="009449A6"/>
    <w:rsid w:val="00945BD4"/>
    <w:rsid w:val="00946B77"/>
    <w:rsid w:val="00950641"/>
    <w:rsid w:val="00950739"/>
    <w:rsid w:val="00950CC9"/>
    <w:rsid w:val="009524E0"/>
    <w:rsid w:val="009538C0"/>
    <w:rsid w:val="0095407B"/>
    <w:rsid w:val="0096022A"/>
    <w:rsid w:val="00960CD5"/>
    <w:rsid w:val="009643F2"/>
    <w:rsid w:val="00964BCA"/>
    <w:rsid w:val="00965DE9"/>
    <w:rsid w:val="0096749B"/>
    <w:rsid w:val="00975060"/>
    <w:rsid w:val="0097642A"/>
    <w:rsid w:val="00976CA0"/>
    <w:rsid w:val="0098207D"/>
    <w:rsid w:val="00983199"/>
    <w:rsid w:val="00984AD0"/>
    <w:rsid w:val="0098589D"/>
    <w:rsid w:val="00986E57"/>
    <w:rsid w:val="00987B45"/>
    <w:rsid w:val="00987C58"/>
    <w:rsid w:val="009914C4"/>
    <w:rsid w:val="00991D64"/>
    <w:rsid w:val="00993AC1"/>
    <w:rsid w:val="00994726"/>
    <w:rsid w:val="0099479E"/>
    <w:rsid w:val="00995E0F"/>
    <w:rsid w:val="0099717C"/>
    <w:rsid w:val="009974B3"/>
    <w:rsid w:val="009A166C"/>
    <w:rsid w:val="009A2044"/>
    <w:rsid w:val="009A2235"/>
    <w:rsid w:val="009A25B9"/>
    <w:rsid w:val="009A28C5"/>
    <w:rsid w:val="009A4C91"/>
    <w:rsid w:val="009A58F4"/>
    <w:rsid w:val="009A7C0B"/>
    <w:rsid w:val="009B2654"/>
    <w:rsid w:val="009B33A0"/>
    <w:rsid w:val="009B5607"/>
    <w:rsid w:val="009C286C"/>
    <w:rsid w:val="009C3777"/>
    <w:rsid w:val="009C4783"/>
    <w:rsid w:val="009C54B7"/>
    <w:rsid w:val="009C6088"/>
    <w:rsid w:val="009C6337"/>
    <w:rsid w:val="009D0AAA"/>
    <w:rsid w:val="009D2E91"/>
    <w:rsid w:val="009D51A1"/>
    <w:rsid w:val="009D5837"/>
    <w:rsid w:val="009E4ECE"/>
    <w:rsid w:val="009E749D"/>
    <w:rsid w:val="009F06B6"/>
    <w:rsid w:val="009F17BB"/>
    <w:rsid w:val="009F1EC2"/>
    <w:rsid w:val="009F5501"/>
    <w:rsid w:val="00A009BD"/>
    <w:rsid w:val="00A022CC"/>
    <w:rsid w:val="00A03E57"/>
    <w:rsid w:val="00A04F47"/>
    <w:rsid w:val="00A10DC6"/>
    <w:rsid w:val="00A11002"/>
    <w:rsid w:val="00A1183C"/>
    <w:rsid w:val="00A12A87"/>
    <w:rsid w:val="00A13DBC"/>
    <w:rsid w:val="00A14F34"/>
    <w:rsid w:val="00A15A79"/>
    <w:rsid w:val="00A16707"/>
    <w:rsid w:val="00A20BD2"/>
    <w:rsid w:val="00A20DE7"/>
    <w:rsid w:val="00A2388E"/>
    <w:rsid w:val="00A23F25"/>
    <w:rsid w:val="00A25664"/>
    <w:rsid w:val="00A26083"/>
    <w:rsid w:val="00A2703E"/>
    <w:rsid w:val="00A31B61"/>
    <w:rsid w:val="00A35BF7"/>
    <w:rsid w:val="00A375A5"/>
    <w:rsid w:val="00A4050C"/>
    <w:rsid w:val="00A40558"/>
    <w:rsid w:val="00A40BC7"/>
    <w:rsid w:val="00A42CD5"/>
    <w:rsid w:val="00A44288"/>
    <w:rsid w:val="00A4475F"/>
    <w:rsid w:val="00A44A67"/>
    <w:rsid w:val="00A45253"/>
    <w:rsid w:val="00A47B42"/>
    <w:rsid w:val="00A504F0"/>
    <w:rsid w:val="00A54050"/>
    <w:rsid w:val="00A54394"/>
    <w:rsid w:val="00A5452B"/>
    <w:rsid w:val="00A55389"/>
    <w:rsid w:val="00A5665A"/>
    <w:rsid w:val="00A57B29"/>
    <w:rsid w:val="00A617C4"/>
    <w:rsid w:val="00A61A59"/>
    <w:rsid w:val="00A63528"/>
    <w:rsid w:val="00A65A05"/>
    <w:rsid w:val="00A660DC"/>
    <w:rsid w:val="00A67092"/>
    <w:rsid w:val="00A702C9"/>
    <w:rsid w:val="00A70645"/>
    <w:rsid w:val="00A710F9"/>
    <w:rsid w:val="00A71FEF"/>
    <w:rsid w:val="00A72304"/>
    <w:rsid w:val="00A74042"/>
    <w:rsid w:val="00A74526"/>
    <w:rsid w:val="00A7723B"/>
    <w:rsid w:val="00A7765D"/>
    <w:rsid w:val="00A77B78"/>
    <w:rsid w:val="00A812D5"/>
    <w:rsid w:val="00A815EB"/>
    <w:rsid w:val="00A82A81"/>
    <w:rsid w:val="00A83011"/>
    <w:rsid w:val="00A83E09"/>
    <w:rsid w:val="00A8572F"/>
    <w:rsid w:val="00A87C47"/>
    <w:rsid w:val="00A91B2C"/>
    <w:rsid w:val="00A93F2C"/>
    <w:rsid w:val="00A9430C"/>
    <w:rsid w:val="00A9547E"/>
    <w:rsid w:val="00A95DE4"/>
    <w:rsid w:val="00AA00F7"/>
    <w:rsid w:val="00AA5E28"/>
    <w:rsid w:val="00AA7DE0"/>
    <w:rsid w:val="00AB30ED"/>
    <w:rsid w:val="00AB76BC"/>
    <w:rsid w:val="00AC0895"/>
    <w:rsid w:val="00AC29A2"/>
    <w:rsid w:val="00AC31DF"/>
    <w:rsid w:val="00AC3E80"/>
    <w:rsid w:val="00AC5227"/>
    <w:rsid w:val="00AD0015"/>
    <w:rsid w:val="00AD153A"/>
    <w:rsid w:val="00AD23BB"/>
    <w:rsid w:val="00AD3195"/>
    <w:rsid w:val="00AD360D"/>
    <w:rsid w:val="00AD51DB"/>
    <w:rsid w:val="00AD6313"/>
    <w:rsid w:val="00AD6CAD"/>
    <w:rsid w:val="00AD7F60"/>
    <w:rsid w:val="00AE1282"/>
    <w:rsid w:val="00AE2417"/>
    <w:rsid w:val="00AE2B31"/>
    <w:rsid w:val="00AE48A9"/>
    <w:rsid w:val="00AF10FE"/>
    <w:rsid w:val="00AF14B9"/>
    <w:rsid w:val="00AF1918"/>
    <w:rsid w:val="00AF33D0"/>
    <w:rsid w:val="00AF59AA"/>
    <w:rsid w:val="00AF6A3B"/>
    <w:rsid w:val="00AF7668"/>
    <w:rsid w:val="00AF7E28"/>
    <w:rsid w:val="00B01AD0"/>
    <w:rsid w:val="00B0227A"/>
    <w:rsid w:val="00B03D6C"/>
    <w:rsid w:val="00B03ED4"/>
    <w:rsid w:val="00B03F43"/>
    <w:rsid w:val="00B052A4"/>
    <w:rsid w:val="00B06A7B"/>
    <w:rsid w:val="00B079F8"/>
    <w:rsid w:val="00B07FFE"/>
    <w:rsid w:val="00B107AE"/>
    <w:rsid w:val="00B11B33"/>
    <w:rsid w:val="00B1291B"/>
    <w:rsid w:val="00B1335F"/>
    <w:rsid w:val="00B146A1"/>
    <w:rsid w:val="00B16E13"/>
    <w:rsid w:val="00B17A4C"/>
    <w:rsid w:val="00B20F64"/>
    <w:rsid w:val="00B23704"/>
    <w:rsid w:val="00B23A10"/>
    <w:rsid w:val="00B25533"/>
    <w:rsid w:val="00B26351"/>
    <w:rsid w:val="00B26578"/>
    <w:rsid w:val="00B26C7B"/>
    <w:rsid w:val="00B273AC"/>
    <w:rsid w:val="00B27460"/>
    <w:rsid w:val="00B30046"/>
    <w:rsid w:val="00B31390"/>
    <w:rsid w:val="00B321DA"/>
    <w:rsid w:val="00B339C4"/>
    <w:rsid w:val="00B34F85"/>
    <w:rsid w:val="00B37005"/>
    <w:rsid w:val="00B37BC9"/>
    <w:rsid w:val="00B40BEA"/>
    <w:rsid w:val="00B40E66"/>
    <w:rsid w:val="00B418A8"/>
    <w:rsid w:val="00B41EBC"/>
    <w:rsid w:val="00B42997"/>
    <w:rsid w:val="00B436C8"/>
    <w:rsid w:val="00B43D60"/>
    <w:rsid w:val="00B457A8"/>
    <w:rsid w:val="00B511DC"/>
    <w:rsid w:val="00B5197F"/>
    <w:rsid w:val="00B52004"/>
    <w:rsid w:val="00B52B91"/>
    <w:rsid w:val="00B6342A"/>
    <w:rsid w:val="00B6449A"/>
    <w:rsid w:val="00B65368"/>
    <w:rsid w:val="00B663E8"/>
    <w:rsid w:val="00B66B5C"/>
    <w:rsid w:val="00B66C84"/>
    <w:rsid w:val="00B704EA"/>
    <w:rsid w:val="00B71CF2"/>
    <w:rsid w:val="00B73062"/>
    <w:rsid w:val="00B7315D"/>
    <w:rsid w:val="00B73BBE"/>
    <w:rsid w:val="00B746A1"/>
    <w:rsid w:val="00B81307"/>
    <w:rsid w:val="00B81A54"/>
    <w:rsid w:val="00B82A3E"/>
    <w:rsid w:val="00B82D01"/>
    <w:rsid w:val="00B8423B"/>
    <w:rsid w:val="00B84921"/>
    <w:rsid w:val="00B84D3F"/>
    <w:rsid w:val="00B86906"/>
    <w:rsid w:val="00B879F4"/>
    <w:rsid w:val="00B905C2"/>
    <w:rsid w:val="00B92C3D"/>
    <w:rsid w:val="00B93B89"/>
    <w:rsid w:val="00B94C7D"/>
    <w:rsid w:val="00B95B9B"/>
    <w:rsid w:val="00B97EBD"/>
    <w:rsid w:val="00BA05B6"/>
    <w:rsid w:val="00BA0FFE"/>
    <w:rsid w:val="00BA15BA"/>
    <w:rsid w:val="00BA2310"/>
    <w:rsid w:val="00BA2B93"/>
    <w:rsid w:val="00BA32F6"/>
    <w:rsid w:val="00BA34C6"/>
    <w:rsid w:val="00BA4DFE"/>
    <w:rsid w:val="00BA7A81"/>
    <w:rsid w:val="00BB017C"/>
    <w:rsid w:val="00BB12D0"/>
    <w:rsid w:val="00BB12D7"/>
    <w:rsid w:val="00BB1B4C"/>
    <w:rsid w:val="00BB1B6C"/>
    <w:rsid w:val="00BB3A49"/>
    <w:rsid w:val="00BB4655"/>
    <w:rsid w:val="00BB4F0D"/>
    <w:rsid w:val="00BB4FC2"/>
    <w:rsid w:val="00BB56D3"/>
    <w:rsid w:val="00BB6F13"/>
    <w:rsid w:val="00BC0A95"/>
    <w:rsid w:val="00BC1517"/>
    <w:rsid w:val="00BC19ED"/>
    <w:rsid w:val="00BC20DD"/>
    <w:rsid w:val="00BC4096"/>
    <w:rsid w:val="00BD51FF"/>
    <w:rsid w:val="00BD5860"/>
    <w:rsid w:val="00BD6234"/>
    <w:rsid w:val="00BD7978"/>
    <w:rsid w:val="00BD7C3A"/>
    <w:rsid w:val="00BE0D00"/>
    <w:rsid w:val="00BE3415"/>
    <w:rsid w:val="00BE426C"/>
    <w:rsid w:val="00BE6D0B"/>
    <w:rsid w:val="00BF071A"/>
    <w:rsid w:val="00BF122B"/>
    <w:rsid w:val="00BF18C8"/>
    <w:rsid w:val="00BF19A8"/>
    <w:rsid w:val="00BF28B7"/>
    <w:rsid w:val="00BF2E58"/>
    <w:rsid w:val="00BF3140"/>
    <w:rsid w:val="00BF323A"/>
    <w:rsid w:val="00BF6A64"/>
    <w:rsid w:val="00BF6EA4"/>
    <w:rsid w:val="00C004A1"/>
    <w:rsid w:val="00C04A7A"/>
    <w:rsid w:val="00C04AA2"/>
    <w:rsid w:val="00C057EA"/>
    <w:rsid w:val="00C05823"/>
    <w:rsid w:val="00C06BF2"/>
    <w:rsid w:val="00C11495"/>
    <w:rsid w:val="00C12DE0"/>
    <w:rsid w:val="00C12E5E"/>
    <w:rsid w:val="00C14268"/>
    <w:rsid w:val="00C15C61"/>
    <w:rsid w:val="00C16701"/>
    <w:rsid w:val="00C23014"/>
    <w:rsid w:val="00C2468C"/>
    <w:rsid w:val="00C24CBA"/>
    <w:rsid w:val="00C25951"/>
    <w:rsid w:val="00C26E4E"/>
    <w:rsid w:val="00C331DA"/>
    <w:rsid w:val="00C333D8"/>
    <w:rsid w:val="00C342F1"/>
    <w:rsid w:val="00C34989"/>
    <w:rsid w:val="00C35021"/>
    <w:rsid w:val="00C359D1"/>
    <w:rsid w:val="00C412A5"/>
    <w:rsid w:val="00C43198"/>
    <w:rsid w:val="00C43730"/>
    <w:rsid w:val="00C46B52"/>
    <w:rsid w:val="00C50BC8"/>
    <w:rsid w:val="00C50CF0"/>
    <w:rsid w:val="00C511CE"/>
    <w:rsid w:val="00C54A9D"/>
    <w:rsid w:val="00C55D47"/>
    <w:rsid w:val="00C55E3E"/>
    <w:rsid w:val="00C606B8"/>
    <w:rsid w:val="00C62061"/>
    <w:rsid w:val="00C62845"/>
    <w:rsid w:val="00C63263"/>
    <w:rsid w:val="00C634A2"/>
    <w:rsid w:val="00C64F9E"/>
    <w:rsid w:val="00C65105"/>
    <w:rsid w:val="00C65C95"/>
    <w:rsid w:val="00C661A7"/>
    <w:rsid w:val="00C66352"/>
    <w:rsid w:val="00C71DF7"/>
    <w:rsid w:val="00C7293E"/>
    <w:rsid w:val="00C735BF"/>
    <w:rsid w:val="00C7374D"/>
    <w:rsid w:val="00C775D7"/>
    <w:rsid w:val="00C80B4D"/>
    <w:rsid w:val="00C81BE4"/>
    <w:rsid w:val="00C8284A"/>
    <w:rsid w:val="00C842A1"/>
    <w:rsid w:val="00C8505C"/>
    <w:rsid w:val="00C855E1"/>
    <w:rsid w:val="00C8580B"/>
    <w:rsid w:val="00C858C2"/>
    <w:rsid w:val="00C85922"/>
    <w:rsid w:val="00C860BE"/>
    <w:rsid w:val="00C869E8"/>
    <w:rsid w:val="00C9016C"/>
    <w:rsid w:val="00C90B68"/>
    <w:rsid w:val="00C92334"/>
    <w:rsid w:val="00C9233A"/>
    <w:rsid w:val="00C92922"/>
    <w:rsid w:val="00C95E3B"/>
    <w:rsid w:val="00C96F0C"/>
    <w:rsid w:val="00C97526"/>
    <w:rsid w:val="00CA00B6"/>
    <w:rsid w:val="00CA60D7"/>
    <w:rsid w:val="00CA67A2"/>
    <w:rsid w:val="00CB2ED8"/>
    <w:rsid w:val="00CB45D3"/>
    <w:rsid w:val="00CB6BCE"/>
    <w:rsid w:val="00CC09DE"/>
    <w:rsid w:val="00CC0B05"/>
    <w:rsid w:val="00CC0C53"/>
    <w:rsid w:val="00CC2ADE"/>
    <w:rsid w:val="00CC5AE7"/>
    <w:rsid w:val="00CC63CB"/>
    <w:rsid w:val="00CC6FBD"/>
    <w:rsid w:val="00CC77CE"/>
    <w:rsid w:val="00CD08A0"/>
    <w:rsid w:val="00CD13B9"/>
    <w:rsid w:val="00CD5BB8"/>
    <w:rsid w:val="00CE0BCC"/>
    <w:rsid w:val="00CE2906"/>
    <w:rsid w:val="00CE5113"/>
    <w:rsid w:val="00CE5B2A"/>
    <w:rsid w:val="00CE666B"/>
    <w:rsid w:val="00CE6F5E"/>
    <w:rsid w:val="00CE79D4"/>
    <w:rsid w:val="00CF0C9B"/>
    <w:rsid w:val="00CF1926"/>
    <w:rsid w:val="00CF245F"/>
    <w:rsid w:val="00CF2EC9"/>
    <w:rsid w:val="00CF4603"/>
    <w:rsid w:val="00CF4F0D"/>
    <w:rsid w:val="00CF6C51"/>
    <w:rsid w:val="00D014FF"/>
    <w:rsid w:val="00D03079"/>
    <w:rsid w:val="00D039FD"/>
    <w:rsid w:val="00D06C66"/>
    <w:rsid w:val="00D0764C"/>
    <w:rsid w:val="00D1167D"/>
    <w:rsid w:val="00D118C2"/>
    <w:rsid w:val="00D127AE"/>
    <w:rsid w:val="00D12B0B"/>
    <w:rsid w:val="00D132D1"/>
    <w:rsid w:val="00D13622"/>
    <w:rsid w:val="00D170B8"/>
    <w:rsid w:val="00D21937"/>
    <w:rsid w:val="00D22EEE"/>
    <w:rsid w:val="00D242C1"/>
    <w:rsid w:val="00D24BC4"/>
    <w:rsid w:val="00D26066"/>
    <w:rsid w:val="00D26BB7"/>
    <w:rsid w:val="00D304C9"/>
    <w:rsid w:val="00D315BD"/>
    <w:rsid w:val="00D3298A"/>
    <w:rsid w:val="00D33B15"/>
    <w:rsid w:val="00D40E0B"/>
    <w:rsid w:val="00D412BC"/>
    <w:rsid w:val="00D42B37"/>
    <w:rsid w:val="00D44863"/>
    <w:rsid w:val="00D451B7"/>
    <w:rsid w:val="00D4528B"/>
    <w:rsid w:val="00D46B69"/>
    <w:rsid w:val="00D50F3E"/>
    <w:rsid w:val="00D51529"/>
    <w:rsid w:val="00D52764"/>
    <w:rsid w:val="00D57491"/>
    <w:rsid w:val="00D578F4"/>
    <w:rsid w:val="00D61DAD"/>
    <w:rsid w:val="00D63023"/>
    <w:rsid w:val="00D63CB9"/>
    <w:rsid w:val="00D63DE7"/>
    <w:rsid w:val="00D649A2"/>
    <w:rsid w:val="00D649E7"/>
    <w:rsid w:val="00D64A2E"/>
    <w:rsid w:val="00D662B3"/>
    <w:rsid w:val="00D67A81"/>
    <w:rsid w:val="00D719BC"/>
    <w:rsid w:val="00D720F6"/>
    <w:rsid w:val="00D72354"/>
    <w:rsid w:val="00D72AF4"/>
    <w:rsid w:val="00D73649"/>
    <w:rsid w:val="00D74016"/>
    <w:rsid w:val="00D74442"/>
    <w:rsid w:val="00D759C4"/>
    <w:rsid w:val="00D7607D"/>
    <w:rsid w:val="00D763C4"/>
    <w:rsid w:val="00D772D1"/>
    <w:rsid w:val="00D77F4C"/>
    <w:rsid w:val="00D77FC6"/>
    <w:rsid w:val="00D80E4C"/>
    <w:rsid w:val="00D84BBC"/>
    <w:rsid w:val="00D8563C"/>
    <w:rsid w:val="00D86275"/>
    <w:rsid w:val="00D866D2"/>
    <w:rsid w:val="00D86DB4"/>
    <w:rsid w:val="00D91683"/>
    <w:rsid w:val="00D9189B"/>
    <w:rsid w:val="00D918C1"/>
    <w:rsid w:val="00D9210E"/>
    <w:rsid w:val="00D92E1F"/>
    <w:rsid w:val="00D9321E"/>
    <w:rsid w:val="00D94110"/>
    <w:rsid w:val="00D9471A"/>
    <w:rsid w:val="00D95213"/>
    <w:rsid w:val="00D96D4F"/>
    <w:rsid w:val="00D978DC"/>
    <w:rsid w:val="00DA01C5"/>
    <w:rsid w:val="00DA0CFF"/>
    <w:rsid w:val="00DA284F"/>
    <w:rsid w:val="00DA498E"/>
    <w:rsid w:val="00DA728D"/>
    <w:rsid w:val="00DA7ACE"/>
    <w:rsid w:val="00DB133E"/>
    <w:rsid w:val="00DB3D1E"/>
    <w:rsid w:val="00DB4347"/>
    <w:rsid w:val="00DB4B13"/>
    <w:rsid w:val="00DC0CC6"/>
    <w:rsid w:val="00DC1867"/>
    <w:rsid w:val="00DD27DA"/>
    <w:rsid w:val="00DD35CB"/>
    <w:rsid w:val="00DD5985"/>
    <w:rsid w:val="00DD68E7"/>
    <w:rsid w:val="00DE067D"/>
    <w:rsid w:val="00DE58DF"/>
    <w:rsid w:val="00DE59D7"/>
    <w:rsid w:val="00DE649C"/>
    <w:rsid w:val="00DE7F2E"/>
    <w:rsid w:val="00DF0541"/>
    <w:rsid w:val="00DF1DEA"/>
    <w:rsid w:val="00DF37DF"/>
    <w:rsid w:val="00DF56E6"/>
    <w:rsid w:val="00DF6727"/>
    <w:rsid w:val="00E02185"/>
    <w:rsid w:val="00E036A7"/>
    <w:rsid w:val="00E0389C"/>
    <w:rsid w:val="00E039D3"/>
    <w:rsid w:val="00E05EE3"/>
    <w:rsid w:val="00E063E1"/>
    <w:rsid w:val="00E105A6"/>
    <w:rsid w:val="00E10A93"/>
    <w:rsid w:val="00E127EF"/>
    <w:rsid w:val="00E13274"/>
    <w:rsid w:val="00E143AA"/>
    <w:rsid w:val="00E175F3"/>
    <w:rsid w:val="00E1797F"/>
    <w:rsid w:val="00E21EC1"/>
    <w:rsid w:val="00E223C2"/>
    <w:rsid w:val="00E22776"/>
    <w:rsid w:val="00E26286"/>
    <w:rsid w:val="00E33893"/>
    <w:rsid w:val="00E34081"/>
    <w:rsid w:val="00E34168"/>
    <w:rsid w:val="00E34CFD"/>
    <w:rsid w:val="00E35B7D"/>
    <w:rsid w:val="00E42048"/>
    <w:rsid w:val="00E4270E"/>
    <w:rsid w:val="00E4353D"/>
    <w:rsid w:val="00E43726"/>
    <w:rsid w:val="00E43C30"/>
    <w:rsid w:val="00E45829"/>
    <w:rsid w:val="00E50911"/>
    <w:rsid w:val="00E5114E"/>
    <w:rsid w:val="00E523B4"/>
    <w:rsid w:val="00E5272C"/>
    <w:rsid w:val="00E53087"/>
    <w:rsid w:val="00E53B04"/>
    <w:rsid w:val="00E5429A"/>
    <w:rsid w:val="00E55602"/>
    <w:rsid w:val="00E56C80"/>
    <w:rsid w:val="00E607FB"/>
    <w:rsid w:val="00E63777"/>
    <w:rsid w:val="00E63FA2"/>
    <w:rsid w:val="00E648DD"/>
    <w:rsid w:val="00E66729"/>
    <w:rsid w:val="00E67266"/>
    <w:rsid w:val="00E706EA"/>
    <w:rsid w:val="00E70FEF"/>
    <w:rsid w:val="00E71795"/>
    <w:rsid w:val="00E73841"/>
    <w:rsid w:val="00E73A60"/>
    <w:rsid w:val="00E73DA7"/>
    <w:rsid w:val="00E73E86"/>
    <w:rsid w:val="00E7639E"/>
    <w:rsid w:val="00E76FAF"/>
    <w:rsid w:val="00E820F8"/>
    <w:rsid w:val="00E839FA"/>
    <w:rsid w:val="00E871FE"/>
    <w:rsid w:val="00E8755A"/>
    <w:rsid w:val="00E9015E"/>
    <w:rsid w:val="00E921E7"/>
    <w:rsid w:val="00E92838"/>
    <w:rsid w:val="00E9283D"/>
    <w:rsid w:val="00E9472B"/>
    <w:rsid w:val="00E97A0E"/>
    <w:rsid w:val="00EA0176"/>
    <w:rsid w:val="00EA0702"/>
    <w:rsid w:val="00EA0ED8"/>
    <w:rsid w:val="00EA276D"/>
    <w:rsid w:val="00EA2A41"/>
    <w:rsid w:val="00EA2C57"/>
    <w:rsid w:val="00EA6DD6"/>
    <w:rsid w:val="00EB17C4"/>
    <w:rsid w:val="00EB1C1D"/>
    <w:rsid w:val="00EB25C7"/>
    <w:rsid w:val="00EB498F"/>
    <w:rsid w:val="00EB51AF"/>
    <w:rsid w:val="00EC2DA3"/>
    <w:rsid w:val="00EC3560"/>
    <w:rsid w:val="00EC3936"/>
    <w:rsid w:val="00EC393D"/>
    <w:rsid w:val="00EC3C40"/>
    <w:rsid w:val="00EC4B12"/>
    <w:rsid w:val="00EC4C51"/>
    <w:rsid w:val="00EC58C4"/>
    <w:rsid w:val="00EC77ED"/>
    <w:rsid w:val="00ED0154"/>
    <w:rsid w:val="00ED039A"/>
    <w:rsid w:val="00ED1A3D"/>
    <w:rsid w:val="00ED2B79"/>
    <w:rsid w:val="00ED37AB"/>
    <w:rsid w:val="00ED61B6"/>
    <w:rsid w:val="00ED70D8"/>
    <w:rsid w:val="00EE0119"/>
    <w:rsid w:val="00EE04E7"/>
    <w:rsid w:val="00EE0B98"/>
    <w:rsid w:val="00EE2903"/>
    <w:rsid w:val="00EE3CF1"/>
    <w:rsid w:val="00EE585E"/>
    <w:rsid w:val="00EE6D2F"/>
    <w:rsid w:val="00EE6F3C"/>
    <w:rsid w:val="00EE7A26"/>
    <w:rsid w:val="00EE7CFC"/>
    <w:rsid w:val="00EF2A01"/>
    <w:rsid w:val="00EF73C8"/>
    <w:rsid w:val="00EF76FC"/>
    <w:rsid w:val="00EF79DD"/>
    <w:rsid w:val="00EF7AD2"/>
    <w:rsid w:val="00F01C84"/>
    <w:rsid w:val="00F02599"/>
    <w:rsid w:val="00F02A84"/>
    <w:rsid w:val="00F02C69"/>
    <w:rsid w:val="00F02F22"/>
    <w:rsid w:val="00F03C5B"/>
    <w:rsid w:val="00F051B7"/>
    <w:rsid w:val="00F0658F"/>
    <w:rsid w:val="00F07863"/>
    <w:rsid w:val="00F07F7A"/>
    <w:rsid w:val="00F10D22"/>
    <w:rsid w:val="00F11DC6"/>
    <w:rsid w:val="00F129E9"/>
    <w:rsid w:val="00F12C78"/>
    <w:rsid w:val="00F13998"/>
    <w:rsid w:val="00F1501F"/>
    <w:rsid w:val="00F15D92"/>
    <w:rsid w:val="00F20B1B"/>
    <w:rsid w:val="00F21D76"/>
    <w:rsid w:val="00F2223A"/>
    <w:rsid w:val="00F22804"/>
    <w:rsid w:val="00F27586"/>
    <w:rsid w:val="00F27614"/>
    <w:rsid w:val="00F309F6"/>
    <w:rsid w:val="00F31D65"/>
    <w:rsid w:val="00F3383B"/>
    <w:rsid w:val="00F34374"/>
    <w:rsid w:val="00F36693"/>
    <w:rsid w:val="00F36D97"/>
    <w:rsid w:val="00F36F82"/>
    <w:rsid w:val="00F376D2"/>
    <w:rsid w:val="00F42578"/>
    <w:rsid w:val="00F426FB"/>
    <w:rsid w:val="00F42CAB"/>
    <w:rsid w:val="00F45226"/>
    <w:rsid w:val="00F4619C"/>
    <w:rsid w:val="00F46440"/>
    <w:rsid w:val="00F51503"/>
    <w:rsid w:val="00F52A24"/>
    <w:rsid w:val="00F548EB"/>
    <w:rsid w:val="00F561A9"/>
    <w:rsid w:val="00F56813"/>
    <w:rsid w:val="00F57801"/>
    <w:rsid w:val="00F6087A"/>
    <w:rsid w:val="00F61448"/>
    <w:rsid w:val="00F625D5"/>
    <w:rsid w:val="00F630F6"/>
    <w:rsid w:val="00F63216"/>
    <w:rsid w:val="00F67E1B"/>
    <w:rsid w:val="00F7023C"/>
    <w:rsid w:val="00F7294B"/>
    <w:rsid w:val="00F7479D"/>
    <w:rsid w:val="00F74D63"/>
    <w:rsid w:val="00F76293"/>
    <w:rsid w:val="00F80233"/>
    <w:rsid w:val="00F825FC"/>
    <w:rsid w:val="00F832D6"/>
    <w:rsid w:val="00F833C9"/>
    <w:rsid w:val="00F83BC1"/>
    <w:rsid w:val="00F8449A"/>
    <w:rsid w:val="00F87006"/>
    <w:rsid w:val="00F91873"/>
    <w:rsid w:val="00F9425B"/>
    <w:rsid w:val="00F979E9"/>
    <w:rsid w:val="00F97D6F"/>
    <w:rsid w:val="00FA06B5"/>
    <w:rsid w:val="00FA1B33"/>
    <w:rsid w:val="00FA22FE"/>
    <w:rsid w:val="00FA384C"/>
    <w:rsid w:val="00FA58CB"/>
    <w:rsid w:val="00FA5D3C"/>
    <w:rsid w:val="00FA6720"/>
    <w:rsid w:val="00FB0EFA"/>
    <w:rsid w:val="00FB1690"/>
    <w:rsid w:val="00FB3080"/>
    <w:rsid w:val="00FB334C"/>
    <w:rsid w:val="00FB33AF"/>
    <w:rsid w:val="00FB4CC3"/>
    <w:rsid w:val="00FB5CD1"/>
    <w:rsid w:val="00FC4C62"/>
    <w:rsid w:val="00FC5441"/>
    <w:rsid w:val="00FC6404"/>
    <w:rsid w:val="00FC734A"/>
    <w:rsid w:val="00FD10BD"/>
    <w:rsid w:val="00FD1883"/>
    <w:rsid w:val="00FD1D16"/>
    <w:rsid w:val="00FD2C61"/>
    <w:rsid w:val="00FD4EFD"/>
    <w:rsid w:val="00FE02CD"/>
    <w:rsid w:val="00FE04A4"/>
    <w:rsid w:val="00FE1150"/>
    <w:rsid w:val="00FE1330"/>
    <w:rsid w:val="00FE2005"/>
    <w:rsid w:val="00FE204F"/>
    <w:rsid w:val="00FE61A2"/>
    <w:rsid w:val="00FE644F"/>
    <w:rsid w:val="00FE7902"/>
    <w:rsid w:val="00FE7D66"/>
    <w:rsid w:val="00FF0E93"/>
    <w:rsid w:val="00FF1155"/>
    <w:rsid w:val="00FF2D24"/>
    <w:rsid w:val="00FF366D"/>
    <w:rsid w:val="00FF5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F6E2B76"/>
  <w15:chartTrackingRefBased/>
  <w15:docId w15:val="{FC0EE240-E9F7-44AC-9C04-265550E6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589"/>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3589"/>
    <w:pPr>
      <w:spacing w:after="0" w:line="240" w:lineRule="auto"/>
    </w:pPr>
    <w:rPr>
      <w:b/>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2CD"/>
    <w:pPr>
      <w:ind w:left="720"/>
      <w:contextualSpacing/>
    </w:pPr>
  </w:style>
  <w:style w:type="character" w:styleId="Hyperlink">
    <w:name w:val="Hyperlink"/>
    <w:basedOn w:val="DefaultParagraphFont"/>
    <w:uiPriority w:val="99"/>
    <w:unhideWhenUsed/>
    <w:rsid w:val="00C12DE0"/>
    <w:rPr>
      <w:color w:val="0563C1" w:themeColor="hyperlink"/>
      <w:u w:val="single"/>
    </w:rPr>
  </w:style>
  <w:style w:type="character" w:customStyle="1" w:styleId="UnresolvedMention1">
    <w:name w:val="Unresolved Mention1"/>
    <w:basedOn w:val="DefaultParagraphFont"/>
    <w:uiPriority w:val="99"/>
    <w:semiHidden/>
    <w:unhideWhenUsed/>
    <w:rsid w:val="00C12DE0"/>
    <w:rPr>
      <w:color w:val="605E5C"/>
      <w:shd w:val="clear" w:color="auto" w:fill="E1DFDD"/>
    </w:rPr>
  </w:style>
  <w:style w:type="paragraph" w:styleId="Header">
    <w:name w:val="header"/>
    <w:basedOn w:val="Normal"/>
    <w:link w:val="HeaderChar"/>
    <w:uiPriority w:val="99"/>
    <w:unhideWhenUsed/>
    <w:rsid w:val="00293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EDD"/>
    <w:rPr>
      <w:b/>
      <w:bCs/>
    </w:rPr>
  </w:style>
  <w:style w:type="paragraph" w:styleId="Footer">
    <w:name w:val="footer"/>
    <w:basedOn w:val="Normal"/>
    <w:link w:val="FooterChar"/>
    <w:uiPriority w:val="99"/>
    <w:unhideWhenUsed/>
    <w:rsid w:val="00293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EDD"/>
    <w:rPr>
      <w:b/>
      <w:bCs/>
    </w:rPr>
  </w:style>
  <w:style w:type="character" w:styleId="CommentReference">
    <w:name w:val="annotation reference"/>
    <w:basedOn w:val="DefaultParagraphFont"/>
    <w:uiPriority w:val="99"/>
    <w:semiHidden/>
    <w:unhideWhenUsed/>
    <w:rsid w:val="002C4EEE"/>
    <w:rPr>
      <w:sz w:val="16"/>
      <w:szCs w:val="16"/>
    </w:rPr>
  </w:style>
  <w:style w:type="paragraph" w:styleId="CommentText">
    <w:name w:val="annotation text"/>
    <w:basedOn w:val="Normal"/>
    <w:link w:val="CommentTextChar"/>
    <w:uiPriority w:val="99"/>
    <w:semiHidden/>
    <w:unhideWhenUsed/>
    <w:rsid w:val="002C4EEE"/>
    <w:pPr>
      <w:spacing w:line="240" w:lineRule="auto"/>
    </w:pPr>
    <w:rPr>
      <w:sz w:val="20"/>
      <w:szCs w:val="20"/>
    </w:rPr>
  </w:style>
  <w:style w:type="character" w:customStyle="1" w:styleId="CommentTextChar">
    <w:name w:val="Comment Text Char"/>
    <w:basedOn w:val="DefaultParagraphFont"/>
    <w:link w:val="CommentText"/>
    <w:uiPriority w:val="99"/>
    <w:semiHidden/>
    <w:rsid w:val="002C4EEE"/>
    <w:rPr>
      <w:b/>
      <w:bCs/>
      <w:sz w:val="20"/>
      <w:szCs w:val="20"/>
    </w:rPr>
  </w:style>
  <w:style w:type="paragraph" w:styleId="CommentSubject">
    <w:name w:val="annotation subject"/>
    <w:basedOn w:val="CommentText"/>
    <w:next w:val="CommentText"/>
    <w:link w:val="CommentSubjectChar"/>
    <w:uiPriority w:val="99"/>
    <w:semiHidden/>
    <w:unhideWhenUsed/>
    <w:rsid w:val="002C4EEE"/>
  </w:style>
  <w:style w:type="character" w:customStyle="1" w:styleId="CommentSubjectChar">
    <w:name w:val="Comment Subject Char"/>
    <w:basedOn w:val="CommentTextChar"/>
    <w:link w:val="CommentSubject"/>
    <w:uiPriority w:val="99"/>
    <w:semiHidden/>
    <w:rsid w:val="002C4EEE"/>
    <w:rPr>
      <w:b/>
      <w:bCs/>
      <w:sz w:val="20"/>
      <w:szCs w:val="20"/>
    </w:rPr>
  </w:style>
  <w:style w:type="paragraph" w:styleId="BalloonText">
    <w:name w:val="Balloon Text"/>
    <w:basedOn w:val="Normal"/>
    <w:link w:val="BalloonTextChar"/>
    <w:uiPriority w:val="99"/>
    <w:semiHidden/>
    <w:unhideWhenUsed/>
    <w:rsid w:val="002C4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EEE"/>
    <w:rPr>
      <w:rFonts w:ascii="Segoe UI" w:hAnsi="Segoe UI" w:cs="Segoe UI"/>
      <w:b/>
      <w:bCs/>
      <w:sz w:val="18"/>
      <w:szCs w:val="18"/>
    </w:rPr>
  </w:style>
  <w:style w:type="character" w:styleId="FollowedHyperlink">
    <w:name w:val="FollowedHyperlink"/>
    <w:basedOn w:val="DefaultParagraphFont"/>
    <w:uiPriority w:val="99"/>
    <w:semiHidden/>
    <w:unhideWhenUsed/>
    <w:rsid w:val="004637EB"/>
    <w:rPr>
      <w:color w:val="954F72" w:themeColor="followedHyperlink"/>
      <w:u w:val="single"/>
    </w:rPr>
  </w:style>
  <w:style w:type="paragraph" w:styleId="NormalWeb">
    <w:name w:val="Normal (Web)"/>
    <w:basedOn w:val="Normal"/>
    <w:uiPriority w:val="99"/>
    <w:unhideWhenUsed/>
    <w:rsid w:val="00F4619C"/>
    <w:pPr>
      <w:spacing w:before="100" w:beforeAutospacing="1" w:after="100" w:afterAutospacing="1" w:line="240" w:lineRule="auto"/>
    </w:pPr>
    <w:rPr>
      <w:rFonts w:ascii="Times New Roman" w:hAnsi="Times New Roman" w:cs="Times New Roman"/>
      <w:b w:val="0"/>
      <w:bCs w:val="0"/>
      <w:lang w:eastAsia="en-GB"/>
    </w:rPr>
  </w:style>
  <w:style w:type="paragraph" w:styleId="Revision">
    <w:name w:val="Revision"/>
    <w:hidden/>
    <w:uiPriority w:val="99"/>
    <w:semiHidden/>
    <w:rsid w:val="004511C2"/>
    <w:pPr>
      <w:spacing w:after="0" w:line="240" w:lineRule="auto"/>
    </w:pPr>
    <w:rPr>
      <w:b/>
      <w:bCs/>
    </w:rPr>
  </w:style>
  <w:style w:type="paragraph" w:customStyle="1" w:styleId="paragraph">
    <w:name w:val="paragraph"/>
    <w:basedOn w:val="Normal"/>
    <w:rsid w:val="00BC4096"/>
    <w:pPr>
      <w:spacing w:before="100" w:beforeAutospacing="1" w:after="100" w:afterAutospacing="1" w:line="240" w:lineRule="auto"/>
    </w:pPr>
    <w:rPr>
      <w:rFonts w:ascii="Times New Roman" w:hAnsi="Times New Roman" w:cs="Times New Roman"/>
      <w:b w:val="0"/>
      <w:bCs w:val="0"/>
      <w:lang w:eastAsia="en-GB"/>
    </w:rPr>
  </w:style>
  <w:style w:type="character" w:styleId="Strong">
    <w:name w:val="Strong"/>
    <w:basedOn w:val="DefaultParagraphFont"/>
    <w:uiPriority w:val="22"/>
    <w:qFormat/>
    <w:rsid w:val="00BC4096"/>
    <w:rPr>
      <w:b/>
      <w:bCs/>
    </w:rPr>
  </w:style>
  <w:style w:type="character" w:styleId="UnresolvedMention">
    <w:name w:val="Unresolved Mention"/>
    <w:basedOn w:val="DefaultParagraphFont"/>
    <w:uiPriority w:val="99"/>
    <w:semiHidden/>
    <w:unhideWhenUsed/>
    <w:rsid w:val="00883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2480">
      <w:bodyDiv w:val="1"/>
      <w:marLeft w:val="0"/>
      <w:marRight w:val="0"/>
      <w:marTop w:val="0"/>
      <w:marBottom w:val="0"/>
      <w:divBdr>
        <w:top w:val="none" w:sz="0" w:space="0" w:color="auto"/>
        <w:left w:val="none" w:sz="0" w:space="0" w:color="auto"/>
        <w:bottom w:val="none" w:sz="0" w:space="0" w:color="auto"/>
        <w:right w:val="none" w:sz="0" w:space="0" w:color="auto"/>
      </w:divBdr>
    </w:div>
    <w:div w:id="69011487">
      <w:bodyDiv w:val="1"/>
      <w:marLeft w:val="0"/>
      <w:marRight w:val="0"/>
      <w:marTop w:val="0"/>
      <w:marBottom w:val="0"/>
      <w:divBdr>
        <w:top w:val="none" w:sz="0" w:space="0" w:color="auto"/>
        <w:left w:val="none" w:sz="0" w:space="0" w:color="auto"/>
        <w:bottom w:val="none" w:sz="0" w:space="0" w:color="auto"/>
        <w:right w:val="none" w:sz="0" w:space="0" w:color="auto"/>
      </w:divBdr>
    </w:div>
    <w:div w:id="125323782">
      <w:bodyDiv w:val="1"/>
      <w:marLeft w:val="0"/>
      <w:marRight w:val="0"/>
      <w:marTop w:val="0"/>
      <w:marBottom w:val="0"/>
      <w:divBdr>
        <w:top w:val="none" w:sz="0" w:space="0" w:color="auto"/>
        <w:left w:val="none" w:sz="0" w:space="0" w:color="auto"/>
        <w:bottom w:val="none" w:sz="0" w:space="0" w:color="auto"/>
        <w:right w:val="none" w:sz="0" w:space="0" w:color="auto"/>
      </w:divBdr>
    </w:div>
    <w:div w:id="249777836">
      <w:bodyDiv w:val="1"/>
      <w:marLeft w:val="0"/>
      <w:marRight w:val="0"/>
      <w:marTop w:val="0"/>
      <w:marBottom w:val="0"/>
      <w:divBdr>
        <w:top w:val="none" w:sz="0" w:space="0" w:color="auto"/>
        <w:left w:val="none" w:sz="0" w:space="0" w:color="auto"/>
        <w:bottom w:val="none" w:sz="0" w:space="0" w:color="auto"/>
        <w:right w:val="none" w:sz="0" w:space="0" w:color="auto"/>
      </w:divBdr>
    </w:div>
    <w:div w:id="263609678">
      <w:bodyDiv w:val="1"/>
      <w:marLeft w:val="0"/>
      <w:marRight w:val="0"/>
      <w:marTop w:val="0"/>
      <w:marBottom w:val="0"/>
      <w:divBdr>
        <w:top w:val="none" w:sz="0" w:space="0" w:color="auto"/>
        <w:left w:val="none" w:sz="0" w:space="0" w:color="auto"/>
        <w:bottom w:val="none" w:sz="0" w:space="0" w:color="auto"/>
        <w:right w:val="none" w:sz="0" w:space="0" w:color="auto"/>
      </w:divBdr>
    </w:div>
    <w:div w:id="341206015">
      <w:bodyDiv w:val="1"/>
      <w:marLeft w:val="0"/>
      <w:marRight w:val="0"/>
      <w:marTop w:val="0"/>
      <w:marBottom w:val="0"/>
      <w:divBdr>
        <w:top w:val="none" w:sz="0" w:space="0" w:color="auto"/>
        <w:left w:val="none" w:sz="0" w:space="0" w:color="auto"/>
        <w:bottom w:val="none" w:sz="0" w:space="0" w:color="auto"/>
        <w:right w:val="none" w:sz="0" w:space="0" w:color="auto"/>
      </w:divBdr>
    </w:div>
    <w:div w:id="575167905">
      <w:bodyDiv w:val="1"/>
      <w:marLeft w:val="0"/>
      <w:marRight w:val="0"/>
      <w:marTop w:val="0"/>
      <w:marBottom w:val="0"/>
      <w:divBdr>
        <w:top w:val="none" w:sz="0" w:space="0" w:color="auto"/>
        <w:left w:val="none" w:sz="0" w:space="0" w:color="auto"/>
        <w:bottom w:val="none" w:sz="0" w:space="0" w:color="auto"/>
        <w:right w:val="none" w:sz="0" w:space="0" w:color="auto"/>
      </w:divBdr>
    </w:div>
    <w:div w:id="594561240">
      <w:bodyDiv w:val="1"/>
      <w:marLeft w:val="0"/>
      <w:marRight w:val="0"/>
      <w:marTop w:val="0"/>
      <w:marBottom w:val="0"/>
      <w:divBdr>
        <w:top w:val="none" w:sz="0" w:space="0" w:color="auto"/>
        <w:left w:val="none" w:sz="0" w:space="0" w:color="auto"/>
        <w:bottom w:val="none" w:sz="0" w:space="0" w:color="auto"/>
        <w:right w:val="none" w:sz="0" w:space="0" w:color="auto"/>
      </w:divBdr>
    </w:div>
    <w:div w:id="611668245">
      <w:bodyDiv w:val="1"/>
      <w:marLeft w:val="0"/>
      <w:marRight w:val="0"/>
      <w:marTop w:val="0"/>
      <w:marBottom w:val="0"/>
      <w:divBdr>
        <w:top w:val="none" w:sz="0" w:space="0" w:color="auto"/>
        <w:left w:val="none" w:sz="0" w:space="0" w:color="auto"/>
        <w:bottom w:val="none" w:sz="0" w:space="0" w:color="auto"/>
        <w:right w:val="none" w:sz="0" w:space="0" w:color="auto"/>
      </w:divBdr>
    </w:div>
    <w:div w:id="657534094">
      <w:bodyDiv w:val="1"/>
      <w:marLeft w:val="0"/>
      <w:marRight w:val="0"/>
      <w:marTop w:val="0"/>
      <w:marBottom w:val="0"/>
      <w:divBdr>
        <w:top w:val="none" w:sz="0" w:space="0" w:color="auto"/>
        <w:left w:val="none" w:sz="0" w:space="0" w:color="auto"/>
        <w:bottom w:val="none" w:sz="0" w:space="0" w:color="auto"/>
        <w:right w:val="none" w:sz="0" w:space="0" w:color="auto"/>
      </w:divBdr>
    </w:div>
    <w:div w:id="715276411">
      <w:bodyDiv w:val="1"/>
      <w:marLeft w:val="0"/>
      <w:marRight w:val="0"/>
      <w:marTop w:val="0"/>
      <w:marBottom w:val="0"/>
      <w:divBdr>
        <w:top w:val="none" w:sz="0" w:space="0" w:color="auto"/>
        <w:left w:val="none" w:sz="0" w:space="0" w:color="auto"/>
        <w:bottom w:val="none" w:sz="0" w:space="0" w:color="auto"/>
        <w:right w:val="none" w:sz="0" w:space="0" w:color="auto"/>
      </w:divBdr>
    </w:div>
    <w:div w:id="757677462">
      <w:bodyDiv w:val="1"/>
      <w:marLeft w:val="0"/>
      <w:marRight w:val="0"/>
      <w:marTop w:val="0"/>
      <w:marBottom w:val="0"/>
      <w:divBdr>
        <w:top w:val="none" w:sz="0" w:space="0" w:color="auto"/>
        <w:left w:val="none" w:sz="0" w:space="0" w:color="auto"/>
        <w:bottom w:val="none" w:sz="0" w:space="0" w:color="auto"/>
        <w:right w:val="none" w:sz="0" w:space="0" w:color="auto"/>
      </w:divBdr>
    </w:div>
    <w:div w:id="831599330">
      <w:bodyDiv w:val="1"/>
      <w:marLeft w:val="0"/>
      <w:marRight w:val="0"/>
      <w:marTop w:val="0"/>
      <w:marBottom w:val="0"/>
      <w:divBdr>
        <w:top w:val="none" w:sz="0" w:space="0" w:color="auto"/>
        <w:left w:val="none" w:sz="0" w:space="0" w:color="auto"/>
        <w:bottom w:val="none" w:sz="0" w:space="0" w:color="auto"/>
        <w:right w:val="none" w:sz="0" w:space="0" w:color="auto"/>
      </w:divBdr>
    </w:div>
    <w:div w:id="835077423">
      <w:bodyDiv w:val="1"/>
      <w:marLeft w:val="0"/>
      <w:marRight w:val="0"/>
      <w:marTop w:val="0"/>
      <w:marBottom w:val="0"/>
      <w:divBdr>
        <w:top w:val="none" w:sz="0" w:space="0" w:color="auto"/>
        <w:left w:val="none" w:sz="0" w:space="0" w:color="auto"/>
        <w:bottom w:val="none" w:sz="0" w:space="0" w:color="auto"/>
        <w:right w:val="none" w:sz="0" w:space="0" w:color="auto"/>
      </w:divBdr>
    </w:div>
    <w:div w:id="843403117">
      <w:bodyDiv w:val="1"/>
      <w:marLeft w:val="0"/>
      <w:marRight w:val="0"/>
      <w:marTop w:val="0"/>
      <w:marBottom w:val="0"/>
      <w:divBdr>
        <w:top w:val="none" w:sz="0" w:space="0" w:color="auto"/>
        <w:left w:val="none" w:sz="0" w:space="0" w:color="auto"/>
        <w:bottom w:val="none" w:sz="0" w:space="0" w:color="auto"/>
        <w:right w:val="none" w:sz="0" w:space="0" w:color="auto"/>
      </w:divBdr>
    </w:div>
    <w:div w:id="851993134">
      <w:bodyDiv w:val="1"/>
      <w:marLeft w:val="0"/>
      <w:marRight w:val="0"/>
      <w:marTop w:val="0"/>
      <w:marBottom w:val="0"/>
      <w:divBdr>
        <w:top w:val="none" w:sz="0" w:space="0" w:color="auto"/>
        <w:left w:val="none" w:sz="0" w:space="0" w:color="auto"/>
        <w:bottom w:val="none" w:sz="0" w:space="0" w:color="auto"/>
        <w:right w:val="none" w:sz="0" w:space="0" w:color="auto"/>
      </w:divBdr>
    </w:div>
    <w:div w:id="889069888">
      <w:bodyDiv w:val="1"/>
      <w:marLeft w:val="0"/>
      <w:marRight w:val="0"/>
      <w:marTop w:val="0"/>
      <w:marBottom w:val="0"/>
      <w:divBdr>
        <w:top w:val="none" w:sz="0" w:space="0" w:color="auto"/>
        <w:left w:val="none" w:sz="0" w:space="0" w:color="auto"/>
        <w:bottom w:val="none" w:sz="0" w:space="0" w:color="auto"/>
        <w:right w:val="none" w:sz="0" w:space="0" w:color="auto"/>
      </w:divBdr>
    </w:div>
    <w:div w:id="984163121">
      <w:bodyDiv w:val="1"/>
      <w:marLeft w:val="0"/>
      <w:marRight w:val="0"/>
      <w:marTop w:val="0"/>
      <w:marBottom w:val="0"/>
      <w:divBdr>
        <w:top w:val="none" w:sz="0" w:space="0" w:color="auto"/>
        <w:left w:val="none" w:sz="0" w:space="0" w:color="auto"/>
        <w:bottom w:val="none" w:sz="0" w:space="0" w:color="auto"/>
        <w:right w:val="none" w:sz="0" w:space="0" w:color="auto"/>
      </w:divBdr>
    </w:div>
    <w:div w:id="1012607957">
      <w:bodyDiv w:val="1"/>
      <w:marLeft w:val="0"/>
      <w:marRight w:val="0"/>
      <w:marTop w:val="0"/>
      <w:marBottom w:val="0"/>
      <w:divBdr>
        <w:top w:val="none" w:sz="0" w:space="0" w:color="auto"/>
        <w:left w:val="none" w:sz="0" w:space="0" w:color="auto"/>
        <w:bottom w:val="none" w:sz="0" w:space="0" w:color="auto"/>
        <w:right w:val="none" w:sz="0" w:space="0" w:color="auto"/>
      </w:divBdr>
    </w:div>
    <w:div w:id="1094785218">
      <w:bodyDiv w:val="1"/>
      <w:marLeft w:val="0"/>
      <w:marRight w:val="0"/>
      <w:marTop w:val="0"/>
      <w:marBottom w:val="0"/>
      <w:divBdr>
        <w:top w:val="none" w:sz="0" w:space="0" w:color="auto"/>
        <w:left w:val="none" w:sz="0" w:space="0" w:color="auto"/>
        <w:bottom w:val="none" w:sz="0" w:space="0" w:color="auto"/>
        <w:right w:val="none" w:sz="0" w:space="0" w:color="auto"/>
      </w:divBdr>
    </w:div>
    <w:div w:id="1133870803">
      <w:bodyDiv w:val="1"/>
      <w:marLeft w:val="0"/>
      <w:marRight w:val="0"/>
      <w:marTop w:val="0"/>
      <w:marBottom w:val="0"/>
      <w:divBdr>
        <w:top w:val="none" w:sz="0" w:space="0" w:color="auto"/>
        <w:left w:val="none" w:sz="0" w:space="0" w:color="auto"/>
        <w:bottom w:val="none" w:sz="0" w:space="0" w:color="auto"/>
        <w:right w:val="none" w:sz="0" w:space="0" w:color="auto"/>
      </w:divBdr>
    </w:div>
    <w:div w:id="1182281450">
      <w:bodyDiv w:val="1"/>
      <w:marLeft w:val="0"/>
      <w:marRight w:val="0"/>
      <w:marTop w:val="0"/>
      <w:marBottom w:val="0"/>
      <w:divBdr>
        <w:top w:val="none" w:sz="0" w:space="0" w:color="auto"/>
        <w:left w:val="none" w:sz="0" w:space="0" w:color="auto"/>
        <w:bottom w:val="none" w:sz="0" w:space="0" w:color="auto"/>
        <w:right w:val="none" w:sz="0" w:space="0" w:color="auto"/>
      </w:divBdr>
    </w:div>
    <w:div w:id="1200168820">
      <w:bodyDiv w:val="1"/>
      <w:marLeft w:val="0"/>
      <w:marRight w:val="0"/>
      <w:marTop w:val="0"/>
      <w:marBottom w:val="0"/>
      <w:divBdr>
        <w:top w:val="none" w:sz="0" w:space="0" w:color="auto"/>
        <w:left w:val="none" w:sz="0" w:space="0" w:color="auto"/>
        <w:bottom w:val="none" w:sz="0" w:space="0" w:color="auto"/>
        <w:right w:val="none" w:sz="0" w:space="0" w:color="auto"/>
      </w:divBdr>
    </w:div>
    <w:div w:id="1222711616">
      <w:bodyDiv w:val="1"/>
      <w:marLeft w:val="0"/>
      <w:marRight w:val="0"/>
      <w:marTop w:val="0"/>
      <w:marBottom w:val="0"/>
      <w:divBdr>
        <w:top w:val="none" w:sz="0" w:space="0" w:color="auto"/>
        <w:left w:val="none" w:sz="0" w:space="0" w:color="auto"/>
        <w:bottom w:val="none" w:sz="0" w:space="0" w:color="auto"/>
        <w:right w:val="none" w:sz="0" w:space="0" w:color="auto"/>
      </w:divBdr>
    </w:div>
    <w:div w:id="1230656147">
      <w:bodyDiv w:val="1"/>
      <w:marLeft w:val="0"/>
      <w:marRight w:val="0"/>
      <w:marTop w:val="0"/>
      <w:marBottom w:val="0"/>
      <w:divBdr>
        <w:top w:val="none" w:sz="0" w:space="0" w:color="auto"/>
        <w:left w:val="none" w:sz="0" w:space="0" w:color="auto"/>
        <w:bottom w:val="none" w:sz="0" w:space="0" w:color="auto"/>
        <w:right w:val="none" w:sz="0" w:space="0" w:color="auto"/>
      </w:divBdr>
    </w:div>
    <w:div w:id="1378896449">
      <w:bodyDiv w:val="1"/>
      <w:marLeft w:val="0"/>
      <w:marRight w:val="0"/>
      <w:marTop w:val="0"/>
      <w:marBottom w:val="0"/>
      <w:divBdr>
        <w:top w:val="none" w:sz="0" w:space="0" w:color="auto"/>
        <w:left w:val="none" w:sz="0" w:space="0" w:color="auto"/>
        <w:bottom w:val="none" w:sz="0" w:space="0" w:color="auto"/>
        <w:right w:val="none" w:sz="0" w:space="0" w:color="auto"/>
      </w:divBdr>
    </w:div>
    <w:div w:id="1513450602">
      <w:bodyDiv w:val="1"/>
      <w:marLeft w:val="0"/>
      <w:marRight w:val="0"/>
      <w:marTop w:val="0"/>
      <w:marBottom w:val="0"/>
      <w:divBdr>
        <w:top w:val="none" w:sz="0" w:space="0" w:color="auto"/>
        <w:left w:val="none" w:sz="0" w:space="0" w:color="auto"/>
        <w:bottom w:val="none" w:sz="0" w:space="0" w:color="auto"/>
        <w:right w:val="none" w:sz="0" w:space="0" w:color="auto"/>
      </w:divBdr>
    </w:div>
    <w:div w:id="1551190556">
      <w:bodyDiv w:val="1"/>
      <w:marLeft w:val="0"/>
      <w:marRight w:val="0"/>
      <w:marTop w:val="0"/>
      <w:marBottom w:val="0"/>
      <w:divBdr>
        <w:top w:val="none" w:sz="0" w:space="0" w:color="auto"/>
        <w:left w:val="none" w:sz="0" w:space="0" w:color="auto"/>
        <w:bottom w:val="none" w:sz="0" w:space="0" w:color="auto"/>
        <w:right w:val="none" w:sz="0" w:space="0" w:color="auto"/>
      </w:divBdr>
    </w:div>
    <w:div w:id="1648394214">
      <w:bodyDiv w:val="1"/>
      <w:marLeft w:val="0"/>
      <w:marRight w:val="0"/>
      <w:marTop w:val="0"/>
      <w:marBottom w:val="0"/>
      <w:divBdr>
        <w:top w:val="none" w:sz="0" w:space="0" w:color="auto"/>
        <w:left w:val="none" w:sz="0" w:space="0" w:color="auto"/>
        <w:bottom w:val="none" w:sz="0" w:space="0" w:color="auto"/>
        <w:right w:val="none" w:sz="0" w:space="0" w:color="auto"/>
      </w:divBdr>
    </w:div>
    <w:div w:id="1795556001">
      <w:bodyDiv w:val="1"/>
      <w:marLeft w:val="0"/>
      <w:marRight w:val="0"/>
      <w:marTop w:val="0"/>
      <w:marBottom w:val="0"/>
      <w:divBdr>
        <w:top w:val="none" w:sz="0" w:space="0" w:color="auto"/>
        <w:left w:val="none" w:sz="0" w:space="0" w:color="auto"/>
        <w:bottom w:val="none" w:sz="0" w:space="0" w:color="auto"/>
        <w:right w:val="none" w:sz="0" w:space="0" w:color="auto"/>
      </w:divBdr>
    </w:div>
    <w:div w:id="1915238578">
      <w:bodyDiv w:val="1"/>
      <w:marLeft w:val="0"/>
      <w:marRight w:val="0"/>
      <w:marTop w:val="0"/>
      <w:marBottom w:val="0"/>
      <w:divBdr>
        <w:top w:val="none" w:sz="0" w:space="0" w:color="auto"/>
        <w:left w:val="none" w:sz="0" w:space="0" w:color="auto"/>
        <w:bottom w:val="none" w:sz="0" w:space="0" w:color="auto"/>
        <w:right w:val="none" w:sz="0" w:space="0" w:color="auto"/>
      </w:divBdr>
    </w:div>
    <w:div w:id="1924410205">
      <w:bodyDiv w:val="1"/>
      <w:marLeft w:val="0"/>
      <w:marRight w:val="0"/>
      <w:marTop w:val="0"/>
      <w:marBottom w:val="0"/>
      <w:divBdr>
        <w:top w:val="none" w:sz="0" w:space="0" w:color="auto"/>
        <w:left w:val="none" w:sz="0" w:space="0" w:color="auto"/>
        <w:bottom w:val="none" w:sz="0" w:space="0" w:color="auto"/>
        <w:right w:val="none" w:sz="0" w:space="0" w:color="auto"/>
      </w:divBdr>
    </w:div>
    <w:div w:id="1974602069">
      <w:bodyDiv w:val="1"/>
      <w:marLeft w:val="0"/>
      <w:marRight w:val="0"/>
      <w:marTop w:val="0"/>
      <w:marBottom w:val="0"/>
      <w:divBdr>
        <w:top w:val="none" w:sz="0" w:space="0" w:color="auto"/>
        <w:left w:val="none" w:sz="0" w:space="0" w:color="auto"/>
        <w:bottom w:val="none" w:sz="0" w:space="0" w:color="auto"/>
        <w:right w:val="none" w:sz="0" w:space="0" w:color="auto"/>
      </w:divBdr>
    </w:div>
    <w:div w:id="2010517370">
      <w:bodyDiv w:val="1"/>
      <w:marLeft w:val="0"/>
      <w:marRight w:val="0"/>
      <w:marTop w:val="0"/>
      <w:marBottom w:val="0"/>
      <w:divBdr>
        <w:top w:val="none" w:sz="0" w:space="0" w:color="auto"/>
        <w:left w:val="none" w:sz="0" w:space="0" w:color="auto"/>
        <w:bottom w:val="none" w:sz="0" w:space="0" w:color="auto"/>
        <w:right w:val="none" w:sz="0" w:space="0" w:color="auto"/>
      </w:divBdr>
    </w:div>
    <w:div w:id="2093621944">
      <w:bodyDiv w:val="1"/>
      <w:marLeft w:val="0"/>
      <w:marRight w:val="0"/>
      <w:marTop w:val="0"/>
      <w:marBottom w:val="0"/>
      <w:divBdr>
        <w:top w:val="none" w:sz="0" w:space="0" w:color="auto"/>
        <w:left w:val="none" w:sz="0" w:space="0" w:color="auto"/>
        <w:bottom w:val="none" w:sz="0" w:space="0" w:color="auto"/>
        <w:right w:val="none" w:sz="0" w:space="0" w:color="auto"/>
      </w:divBdr>
    </w:div>
    <w:div w:id="211978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hldp.org.uk%2Fexperiences-survey%2F&amp;data=05%7C02%7Cjo.hooper%40carerstogether.org.uk%7C1ef3b40b77344d232e8c08dc172e373c%7C602eec4992fa44fab8ae7f2e5ab763bb%7C0%7C0%7C638410734453474351%7CUnknown%7CTWFpbGZsb3d8eyJWIjoiMC4wLjAwMDAiLCJQIjoiV2luMzIiLCJBTiI6Ik1haWwiLCJXVCI6Mn0%3D%7C3000%7C%7C%7C&amp;sdata=y56CGgnmVYrmkemZ%2BEm6QJObWgGRVO%2B%2BkvGwRY8Jmes%3D&amp;reserved=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ampshiretogether.nhs.uk/application/files/7017/0595/8377/MoHHS_Consultation_Summary_VF_UPDATED_LR_2024011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mpshirehospitals.nhs.uk/get-involved/patient-public-involve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mpshirehospitalscareers.co.uk/trainings/project-choice/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0DA000C665C4ABB0B20DC9F9BFBB5" ma:contentTypeVersion="4" ma:contentTypeDescription="Create a new document." ma:contentTypeScope="" ma:versionID="91f1c9c4f650b5ae6968ce4dc3364f12">
  <xsd:schema xmlns:xsd="http://www.w3.org/2001/XMLSchema" xmlns:xs="http://www.w3.org/2001/XMLSchema" xmlns:p="http://schemas.microsoft.com/office/2006/metadata/properties" xmlns:ns2="69881a76-0aff-4b2a-be7a-f3bc3a91f9cc" targetNamespace="http://schemas.microsoft.com/office/2006/metadata/properties" ma:root="true" ma:fieldsID="277d4dfc0a0f090ebfee9a8bf310198a" ns2:_="">
    <xsd:import namespace="69881a76-0aff-4b2a-be7a-f3bc3a91f9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1a76-0aff-4b2a-be7a-f3bc3a91f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BE730-3D1D-45E9-8B27-59E17DCAEFA2}">
  <ds:schemaRefs>
    <ds:schemaRef ds:uri="http://schemas.openxmlformats.org/officeDocument/2006/bibliography"/>
  </ds:schemaRefs>
</ds:datastoreItem>
</file>

<file path=customXml/itemProps2.xml><?xml version="1.0" encoding="utf-8"?>
<ds:datastoreItem xmlns:ds="http://schemas.openxmlformats.org/officeDocument/2006/customXml" ds:itemID="{CF6ECFBA-DC77-4B71-AD0E-62C738F838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275B7A-8052-4F38-A2B2-8624A78C6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81a76-0aff-4b2a-be7a-f3bc3a91f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EC553-9362-4571-8C3D-6F3AFA84F2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Crockett, Marj</dc:creator>
  <cp:keywords/>
  <dc:description/>
  <cp:lastModifiedBy>Lee, Amanda</cp:lastModifiedBy>
  <cp:revision>10</cp:revision>
  <dcterms:created xsi:type="dcterms:W3CDTF">2024-07-23T17:25:00Z</dcterms:created>
  <dcterms:modified xsi:type="dcterms:W3CDTF">2024-07-23T17:35:00Z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0x010100FDC0DA000C665C4ABB0B20DC9F9BFBB5</vt:lpwstr>
  </property>
</Properties>
</file>