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2544" w14:textId="77777777" w:rsidR="007B1E52" w:rsidRPr="005E4BE2" w:rsidRDefault="007B1E52" w:rsidP="007B1E52">
      <w:r w:rsidRPr="005E4BE2">
        <w:t xml:space="preserve">Hampshire Carers Partnership &amp; Learning Disability Partnership </w:t>
      </w:r>
    </w:p>
    <w:p w14:paraId="19AF5601" w14:textId="77777777" w:rsidR="007B1E52" w:rsidRPr="005E4BE2" w:rsidRDefault="007B1E52" w:rsidP="007B1E52">
      <w:pPr>
        <w:rPr>
          <w:b w:val="0"/>
          <w:bCs w:val="0"/>
        </w:rPr>
      </w:pPr>
      <w:r w:rsidRPr="005E4BE2">
        <w:t>Carers LD Working Group Meeting</w:t>
      </w:r>
    </w:p>
    <w:p w14:paraId="768335F5" w14:textId="436EC3AC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t>Date:</w:t>
      </w:r>
      <w:r w:rsidRPr="005E4BE2">
        <w:tab/>
      </w:r>
      <w:r w:rsidRPr="005E4BE2">
        <w:tab/>
      </w:r>
      <w:r w:rsidR="00E055A7">
        <w:rPr>
          <w:b w:val="0"/>
        </w:rPr>
        <w:t>Tuesday 7</w:t>
      </w:r>
      <w:r w:rsidR="00E055A7" w:rsidRPr="00E055A7">
        <w:rPr>
          <w:b w:val="0"/>
          <w:vertAlign w:val="superscript"/>
        </w:rPr>
        <w:t>th</w:t>
      </w:r>
      <w:r w:rsidR="00E055A7">
        <w:rPr>
          <w:b w:val="0"/>
        </w:rPr>
        <w:t xml:space="preserve"> January 2025</w:t>
      </w:r>
    </w:p>
    <w:p w14:paraId="22B9F0CA" w14:textId="4F66E4E5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Time:</w:t>
      </w:r>
      <w:r w:rsidRPr="005E4BE2">
        <w:rPr>
          <w:b w:val="0"/>
          <w:bCs w:val="0"/>
        </w:rPr>
        <w:tab/>
      </w:r>
      <w:r w:rsidRPr="005E4BE2">
        <w:rPr>
          <w:b w:val="0"/>
          <w:bCs w:val="0"/>
        </w:rPr>
        <w:tab/>
      </w:r>
      <w:r w:rsidR="00E055A7">
        <w:rPr>
          <w:b w:val="0"/>
          <w:bCs w:val="0"/>
        </w:rPr>
        <w:t>2.00 – 4.00pm</w:t>
      </w:r>
    </w:p>
    <w:p w14:paraId="525747BA" w14:textId="77777777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Method:</w:t>
      </w:r>
      <w:r w:rsidRPr="005E4BE2">
        <w:rPr>
          <w:b w:val="0"/>
          <w:bCs w:val="0"/>
        </w:rPr>
        <w:tab/>
        <w:t>Zoom</w:t>
      </w:r>
    </w:p>
    <w:p w14:paraId="29205EF1" w14:textId="77777777" w:rsidR="00F20FF7" w:rsidRPr="005E4BE2" w:rsidRDefault="00F20FF7" w:rsidP="007B1E52">
      <w:pPr>
        <w:spacing w:after="0"/>
        <w:rPr>
          <w:b w:val="0"/>
          <w:bCs w:val="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B1E52" w:rsidRPr="005E4BE2" w14:paraId="3F4AAA34" w14:textId="77777777" w:rsidTr="00D0369B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890" w14:textId="7CC133C6" w:rsidR="007B1E52" w:rsidRPr="005E4BE2" w:rsidRDefault="007B1E52" w:rsidP="00C66A66">
            <w:pPr>
              <w:rPr>
                <w:b/>
              </w:rPr>
            </w:pPr>
            <w:r w:rsidRPr="005E4BE2">
              <w:rPr>
                <w:b/>
              </w:rPr>
              <w:t>Attendees</w:t>
            </w:r>
            <w:r w:rsidR="00533920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B83" w14:textId="1AEC2652" w:rsidR="007B1E52" w:rsidRPr="005E4BE2" w:rsidRDefault="00533920" w:rsidP="00C66A66">
            <w:r>
              <w:t>8</w:t>
            </w:r>
          </w:p>
        </w:tc>
      </w:tr>
      <w:tr w:rsidR="00BB62D3" w:rsidRPr="005E4BE2" w14:paraId="69EB83AE" w14:textId="77777777" w:rsidTr="00D0369B">
        <w:tc>
          <w:tcPr>
            <w:tcW w:w="9776" w:type="dxa"/>
            <w:gridSpan w:val="2"/>
            <w:vAlign w:val="center"/>
          </w:tcPr>
          <w:p w14:paraId="7A27F4E9" w14:textId="09A18E07" w:rsidR="00BB62D3" w:rsidRPr="005E4BE2" w:rsidRDefault="00BB62D3" w:rsidP="00BB62D3">
            <w:pPr>
              <w:rPr>
                <w:i/>
              </w:rPr>
            </w:pPr>
            <w:r w:rsidRPr="005E4BE2">
              <w:rPr>
                <w:b/>
              </w:rPr>
              <w:t>Visitor</w:t>
            </w:r>
            <w:r w:rsidR="00533920">
              <w:rPr>
                <w:b/>
              </w:rPr>
              <w:t xml:space="preserve">                                                  1</w:t>
            </w:r>
          </w:p>
        </w:tc>
      </w:tr>
      <w:tr w:rsidR="00BB62D3" w:rsidRPr="005E4BE2" w14:paraId="2BD59544" w14:textId="77777777" w:rsidTr="00D0369B">
        <w:tc>
          <w:tcPr>
            <w:tcW w:w="4106" w:type="dxa"/>
            <w:vAlign w:val="center"/>
          </w:tcPr>
          <w:p w14:paraId="2EE1B6F9" w14:textId="3F830347" w:rsidR="00BB62D3" w:rsidRPr="005E4BE2" w:rsidRDefault="00BB62D3" w:rsidP="00BB62D3"/>
        </w:tc>
        <w:tc>
          <w:tcPr>
            <w:tcW w:w="5670" w:type="dxa"/>
            <w:vAlign w:val="center"/>
          </w:tcPr>
          <w:p w14:paraId="24354CF2" w14:textId="15D24A8F" w:rsidR="00BB62D3" w:rsidRPr="005E4BE2" w:rsidRDefault="00BB62D3" w:rsidP="00BB62D3"/>
        </w:tc>
      </w:tr>
      <w:tr w:rsidR="00BB62D3" w:rsidRPr="005E4BE2" w14:paraId="1ED271A9" w14:textId="77777777" w:rsidTr="00D0369B">
        <w:tc>
          <w:tcPr>
            <w:tcW w:w="9776" w:type="dxa"/>
            <w:gridSpan w:val="2"/>
            <w:vAlign w:val="center"/>
          </w:tcPr>
          <w:p w14:paraId="3BCC11C4" w14:textId="5CA70C75" w:rsidR="00BB62D3" w:rsidRPr="005E4BE2" w:rsidRDefault="00BB62D3" w:rsidP="00BB62D3">
            <w:r w:rsidRPr="005E4BE2">
              <w:rPr>
                <w:b/>
              </w:rPr>
              <w:t>Apologies</w:t>
            </w:r>
            <w:r w:rsidR="00533920">
              <w:rPr>
                <w:b/>
              </w:rPr>
              <w:t xml:space="preserve">                                            11</w:t>
            </w:r>
          </w:p>
        </w:tc>
      </w:tr>
    </w:tbl>
    <w:p w14:paraId="0E46250B" w14:textId="77777777" w:rsidR="00F20FF7" w:rsidRPr="005E4BE2" w:rsidRDefault="00F20FF7" w:rsidP="007B1E52">
      <w:pPr>
        <w:spacing w:after="120" w:line="240" w:lineRule="auto"/>
        <w:rPr>
          <w:b w:val="0"/>
          <w:i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320"/>
        <w:gridCol w:w="1275"/>
      </w:tblGrid>
      <w:tr w:rsidR="007B1E52" w:rsidRPr="005E4BE2" w14:paraId="62106864" w14:textId="77777777" w:rsidTr="00CE40DF">
        <w:trPr>
          <w:trHeight w:val="1036"/>
          <w:jc w:val="center"/>
        </w:trPr>
        <w:tc>
          <w:tcPr>
            <w:tcW w:w="606" w:type="dxa"/>
            <w:vAlign w:val="center"/>
          </w:tcPr>
          <w:p w14:paraId="7FBA7CCE" w14:textId="1737BD8B" w:rsidR="007B1E52" w:rsidRPr="005E4BE2" w:rsidRDefault="007B1E52" w:rsidP="00C66A66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320" w:type="dxa"/>
          </w:tcPr>
          <w:p w14:paraId="3052E139" w14:textId="77777777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Welcome/Apologies/Introductions</w:t>
            </w:r>
          </w:p>
          <w:p w14:paraId="1EE34A0D" w14:textId="77777777" w:rsidR="007B1E52" w:rsidRPr="005E4BE2" w:rsidRDefault="007B1E52" w:rsidP="00C66A66">
            <w:r w:rsidRPr="005E4BE2">
              <w:t>Introductions were made.</w:t>
            </w:r>
          </w:p>
          <w:p w14:paraId="109C9863" w14:textId="77777777" w:rsidR="007B1E52" w:rsidRPr="005E4BE2" w:rsidRDefault="007B1E52" w:rsidP="00C66A66"/>
          <w:p w14:paraId="628EC243" w14:textId="75CD9A49" w:rsidR="00A05DCF" w:rsidRPr="005E4BE2" w:rsidRDefault="007B1E52" w:rsidP="00C66A66">
            <w:r w:rsidRPr="005E4BE2">
              <w:rPr>
                <w:b/>
              </w:rPr>
              <w:t>Conflicts of Interest</w:t>
            </w:r>
            <w:r w:rsidRPr="005E4BE2">
              <w:t xml:space="preserve"> – none declared. </w:t>
            </w:r>
          </w:p>
        </w:tc>
        <w:tc>
          <w:tcPr>
            <w:tcW w:w="1275" w:type="dxa"/>
          </w:tcPr>
          <w:p w14:paraId="3A81ADDF" w14:textId="77777777" w:rsidR="007B1E52" w:rsidRDefault="007B1E52" w:rsidP="00C66A66">
            <w:pPr>
              <w:rPr>
                <w:b/>
                <w:bCs/>
              </w:rPr>
            </w:pPr>
          </w:p>
          <w:p w14:paraId="1819CBD2" w14:textId="77777777" w:rsidR="00122E28" w:rsidRDefault="00122E28" w:rsidP="00C66A66">
            <w:pPr>
              <w:rPr>
                <w:b/>
                <w:bCs/>
              </w:rPr>
            </w:pPr>
          </w:p>
          <w:p w14:paraId="744FB787" w14:textId="77777777" w:rsidR="00122E28" w:rsidRDefault="00122E28" w:rsidP="00C66A66">
            <w:pPr>
              <w:rPr>
                <w:b/>
                <w:bCs/>
              </w:rPr>
            </w:pPr>
          </w:p>
          <w:p w14:paraId="19BF7C4D" w14:textId="7410E855" w:rsidR="00122E28" w:rsidRPr="00951F7E" w:rsidRDefault="00122E28" w:rsidP="00C66A66"/>
        </w:tc>
      </w:tr>
      <w:tr w:rsidR="00FE7FED" w:rsidRPr="005E4BE2" w14:paraId="355ADE93" w14:textId="77777777" w:rsidTr="0095765A">
        <w:trPr>
          <w:jc w:val="center"/>
        </w:trPr>
        <w:tc>
          <w:tcPr>
            <w:tcW w:w="606" w:type="dxa"/>
          </w:tcPr>
          <w:p w14:paraId="77F484D0" w14:textId="543537F3" w:rsidR="00FE7FED" w:rsidRPr="004B333C" w:rsidRDefault="00D96AC8" w:rsidP="0095765A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7FED" w:rsidRPr="004B333C">
              <w:rPr>
                <w:b/>
                <w:bCs/>
              </w:rPr>
              <w:t>.0</w:t>
            </w:r>
          </w:p>
        </w:tc>
        <w:tc>
          <w:tcPr>
            <w:tcW w:w="8320" w:type="dxa"/>
          </w:tcPr>
          <w:p w14:paraId="75C735E7" w14:textId="092584B7" w:rsidR="00F830DF" w:rsidRDefault="00F830DF" w:rsidP="00F830DF">
            <w:pPr>
              <w:rPr>
                <w:bCs/>
              </w:rPr>
            </w:pPr>
            <w:r w:rsidRPr="005E4BE2">
              <w:rPr>
                <w:b/>
                <w:bCs/>
              </w:rPr>
              <w:t xml:space="preserve">Actions and Feedback from last meeting – </w:t>
            </w:r>
            <w:r w:rsidRPr="005E4BE2">
              <w:rPr>
                <w:bCs/>
              </w:rPr>
              <w:t>If no update, action has been achieved</w:t>
            </w:r>
            <w:r>
              <w:rPr>
                <w:bCs/>
              </w:rPr>
              <w:t>; updates in italics</w:t>
            </w:r>
            <w:r w:rsidRPr="005E4BE2">
              <w:rPr>
                <w:bCs/>
              </w:rPr>
              <w:t xml:space="preserve">. See </w:t>
            </w:r>
            <w:r>
              <w:rPr>
                <w:bCs/>
              </w:rPr>
              <w:t xml:space="preserve">summary of </w:t>
            </w:r>
            <w:r w:rsidRPr="005E4BE2">
              <w:rPr>
                <w:bCs/>
              </w:rPr>
              <w:t xml:space="preserve">actions on </w:t>
            </w:r>
            <w:r w:rsidRPr="001A0A1F">
              <w:rPr>
                <w:bCs/>
              </w:rPr>
              <w:t>page</w:t>
            </w:r>
            <w:r>
              <w:rPr>
                <w:bCs/>
              </w:rPr>
              <w:t xml:space="preserve">s </w:t>
            </w:r>
            <w:r w:rsidR="001F17FB">
              <w:rPr>
                <w:bCs/>
              </w:rPr>
              <w:t>4&amp;5</w:t>
            </w:r>
          </w:p>
          <w:p w14:paraId="072D636D" w14:textId="3BEEA471" w:rsidR="008A7FA9" w:rsidRPr="008A7FA9" w:rsidRDefault="006A365E" w:rsidP="008A7FA9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 w:rsidRPr="008A7FA9">
              <w:rPr>
                <w:bCs/>
              </w:rPr>
              <w:t xml:space="preserve">Amendment to Appendix 3 – should read: </w:t>
            </w:r>
            <w:r w:rsidR="008A7FA9" w:rsidRPr="008A7FA9">
              <w:rPr>
                <w:i/>
                <w:iCs/>
              </w:rPr>
              <w:t>M</w:t>
            </w:r>
            <w:r w:rsidR="00533920">
              <w:rPr>
                <w:i/>
                <w:iCs/>
              </w:rPr>
              <w:t>W</w:t>
            </w:r>
            <w:r w:rsidR="008A7FA9" w:rsidRPr="008A7FA9">
              <w:rPr>
                <w:i/>
                <w:iCs/>
              </w:rPr>
              <w:t xml:space="preserve"> talked about her son's experience of using Ways into Work support. He was supported for a year, but it took many years to get the job; he is still in employment. </w:t>
            </w:r>
            <w:r w:rsidR="008A7FA9">
              <w:t xml:space="preserve">Post meeting note – amendment </w:t>
            </w:r>
            <w:r w:rsidR="00DD2D64">
              <w:t xml:space="preserve">made. </w:t>
            </w:r>
          </w:p>
          <w:p w14:paraId="7256CEF9" w14:textId="2C903DD4" w:rsidR="006A365E" w:rsidRDefault="00DD2D64" w:rsidP="006A365E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 xml:space="preserve">Notes of last meeting agreed. </w:t>
            </w:r>
          </w:p>
          <w:p w14:paraId="52151E22" w14:textId="3BF8A2E1" w:rsidR="009F72CD" w:rsidRPr="003C2AF7" w:rsidRDefault="0038517B" w:rsidP="008B19F0">
            <w:pPr>
              <w:pStyle w:val="ListParagraph"/>
              <w:numPr>
                <w:ilvl w:val="0"/>
                <w:numId w:val="11"/>
              </w:numPr>
            </w:pPr>
            <w:r>
              <w:rPr>
                <w:bCs/>
              </w:rPr>
              <w:t>Agreed that p</w:t>
            </w:r>
            <w:r w:rsidR="00D80D7B">
              <w:rPr>
                <w:bCs/>
              </w:rPr>
              <w:t xml:space="preserve">apers for </w:t>
            </w:r>
            <w:r>
              <w:rPr>
                <w:bCs/>
              </w:rPr>
              <w:t>the Learning Disability Partnership (</w:t>
            </w:r>
            <w:r w:rsidR="005A2011">
              <w:rPr>
                <w:bCs/>
              </w:rPr>
              <w:t>LDP</w:t>
            </w:r>
            <w:r>
              <w:rPr>
                <w:bCs/>
              </w:rPr>
              <w:t xml:space="preserve">) meetings need to be circulated 2-3 weeks ahead of the meeting, so that </w:t>
            </w:r>
            <w:r w:rsidR="005E5A24">
              <w:rPr>
                <w:bCs/>
              </w:rPr>
              <w:t>carers can consider if they would like to raise issues</w:t>
            </w:r>
            <w:r w:rsidR="008B19F0">
              <w:rPr>
                <w:bCs/>
              </w:rPr>
              <w:t xml:space="preserve">. </w:t>
            </w:r>
            <w:r w:rsidR="003C2AF7">
              <w:rPr>
                <w:bCs/>
              </w:rPr>
              <w:t xml:space="preserve">Dave Humphries is the representative for this group. </w:t>
            </w:r>
          </w:p>
          <w:p w14:paraId="276B6507" w14:textId="3B9372D1" w:rsidR="003C2AF7" w:rsidRPr="00DA21CB" w:rsidRDefault="003C2AF7" w:rsidP="008B19F0">
            <w:pPr>
              <w:pStyle w:val="ListParagraph"/>
              <w:numPr>
                <w:ilvl w:val="0"/>
                <w:numId w:val="11"/>
              </w:numPr>
            </w:pPr>
            <w:r>
              <w:t>M</w:t>
            </w:r>
            <w:r w:rsidR="00533920">
              <w:t>G</w:t>
            </w:r>
            <w:r>
              <w:t xml:space="preserve"> will ask H to keep S</w:t>
            </w:r>
            <w:r w:rsidR="00533920">
              <w:t>E</w:t>
            </w:r>
            <w:r>
              <w:t xml:space="preserve"> updated about recruitment of new shared lives respite carers </w:t>
            </w:r>
            <w:r w:rsidRPr="000134AE">
              <w:rPr>
                <w:i/>
                <w:iCs/>
              </w:rPr>
              <w:t xml:space="preserve">– </w:t>
            </w:r>
            <w:r w:rsidR="00432B4E" w:rsidRPr="00432B4E">
              <w:rPr>
                <w:highlight w:val="green"/>
              </w:rPr>
              <w:t>Action:</w:t>
            </w:r>
            <w:r w:rsidR="00432B4E">
              <w:rPr>
                <w:i/>
                <w:iCs/>
              </w:rPr>
              <w:t xml:space="preserve"> </w:t>
            </w:r>
            <w:r w:rsidRPr="000134AE">
              <w:rPr>
                <w:i/>
                <w:iCs/>
              </w:rPr>
              <w:t>J</w:t>
            </w:r>
            <w:r w:rsidR="00533920">
              <w:rPr>
                <w:i/>
                <w:iCs/>
              </w:rPr>
              <w:t xml:space="preserve">N </w:t>
            </w:r>
            <w:r w:rsidR="00E024D2">
              <w:rPr>
                <w:i/>
                <w:iCs/>
              </w:rPr>
              <w:t>to follow up with M</w:t>
            </w:r>
            <w:r w:rsidR="00533920">
              <w:rPr>
                <w:i/>
                <w:iCs/>
              </w:rPr>
              <w:t>G</w:t>
            </w:r>
          </w:p>
          <w:p w14:paraId="549F2A81" w14:textId="65E00AD8" w:rsidR="00DA21CB" w:rsidRPr="005F2B11" w:rsidRDefault="00DA21CB" w:rsidP="008B19F0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 w:rsidRPr="004E1C78">
              <w:t>M</w:t>
            </w:r>
            <w:r w:rsidR="00533920">
              <w:t>W</w:t>
            </w:r>
            <w:r w:rsidRPr="004E1C78">
              <w:t xml:space="preserve"> will keep </w:t>
            </w:r>
            <w:r>
              <w:t xml:space="preserve">the group </w:t>
            </w:r>
            <w:r w:rsidRPr="004E1C78">
              <w:t>updated</w:t>
            </w:r>
            <w:r>
              <w:t xml:space="preserve"> on Autism Hampshire- </w:t>
            </w:r>
            <w:r w:rsidRPr="005F2B11">
              <w:rPr>
                <w:i/>
                <w:iCs/>
              </w:rPr>
              <w:t>nothing to report</w:t>
            </w:r>
          </w:p>
          <w:p w14:paraId="6698AFC7" w14:textId="5E549BCF" w:rsidR="00775D7F" w:rsidRPr="005F2B11" w:rsidRDefault="00DB0619" w:rsidP="008B19F0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>
              <w:t xml:space="preserve">Re Companion Bus Passes: </w:t>
            </w:r>
            <w:r w:rsidR="00A53146" w:rsidRPr="005F2B11">
              <w:rPr>
                <w:i/>
                <w:iCs/>
              </w:rPr>
              <w:t>J</w:t>
            </w:r>
            <w:r w:rsidR="00533920">
              <w:rPr>
                <w:i/>
                <w:iCs/>
              </w:rPr>
              <w:t>S</w:t>
            </w:r>
            <w:r w:rsidR="00A53146" w:rsidRPr="005F2B11">
              <w:rPr>
                <w:i/>
                <w:iCs/>
              </w:rPr>
              <w:t xml:space="preserve"> has written to her MP and Cllr P</w:t>
            </w:r>
            <w:r w:rsidR="005A0F55" w:rsidRPr="005F2B11">
              <w:rPr>
                <w:i/>
                <w:iCs/>
              </w:rPr>
              <w:t xml:space="preserve">S </w:t>
            </w:r>
            <w:r w:rsidR="004114DD" w:rsidRPr="005F2B11">
              <w:rPr>
                <w:i/>
                <w:iCs/>
              </w:rPr>
              <w:t>who has agreed to take up the issue, and agrees it is discriminatory.</w:t>
            </w:r>
            <w:r w:rsidR="0057095A" w:rsidRPr="005F2B11">
              <w:rPr>
                <w:i/>
                <w:iCs/>
              </w:rPr>
              <w:t xml:space="preserve"> J</w:t>
            </w:r>
            <w:r w:rsidR="00533920">
              <w:rPr>
                <w:i/>
                <w:iCs/>
              </w:rPr>
              <w:t>S</w:t>
            </w:r>
            <w:r w:rsidR="0057095A" w:rsidRPr="005F2B11">
              <w:rPr>
                <w:i/>
                <w:iCs/>
              </w:rPr>
              <w:t xml:space="preserve"> reported that the law would need to change, to reflect this, so it is not a local decision. </w:t>
            </w:r>
            <w:r w:rsidR="005B0756" w:rsidRPr="005F2B11">
              <w:rPr>
                <w:i/>
                <w:iCs/>
              </w:rPr>
              <w:t>J</w:t>
            </w:r>
            <w:r w:rsidR="00533920">
              <w:rPr>
                <w:i/>
                <w:iCs/>
              </w:rPr>
              <w:t>L</w:t>
            </w:r>
            <w:r w:rsidR="000F4363" w:rsidRPr="005F2B11">
              <w:rPr>
                <w:i/>
                <w:iCs/>
              </w:rPr>
              <w:t xml:space="preserve"> reported that New Forest MENCAP</w:t>
            </w:r>
            <w:r w:rsidR="005B0756" w:rsidRPr="005F2B11">
              <w:rPr>
                <w:i/>
                <w:iCs/>
              </w:rPr>
              <w:t xml:space="preserve"> is </w:t>
            </w:r>
            <w:r w:rsidR="000F4363" w:rsidRPr="005F2B11">
              <w:rPr>
                <w:i/>
                <w:iCs/>
              </w:rPr>
              <w:t>also</w:t>
            </w:r>
            <w:r w:rsidR="005B0756" w:rsidRPr="005F2B11">
              <w:rPr>
                <w:i/>
                <w:iCs/>
              </w:rPr>
              <w:t xml:space="preserve"> taking this issue up </w:t>
            </w:r>
            <w:r w:rsidR="000F4363" w:rsidRPr="005F2B11">
              <w:rPr>
                <w:i/>
                <w:iCs/>
              </w:rPr>
              <w:t xml:space="preserve">and supporting people to write to their MPs and Councillors. </w:t>
            </w:r>
            <w:r w:rsidR="0068700E" w:rsidRPr="005F2B11">
              <w:rPr>
                <w:i/>
                <w:iCs/>
              </w:rPr>
              <w:t xml:space="preserve">So far they have received 2 </w:t>
            </w:r>
            <w:r w:rsidR="001F17FB" w:rsidRPr="005F2B11">
              <w:rPr>
                <w:i/>
                <w:iCs/>
              </w:rPr>
              <w:t>replies</w:t>
            </w:r>
            <w:r w:rsidR="0068700E" w:rsidRPr="005F2B11">
              <w:rPr>
                <w:i/>
                <w:iCs/>
              </w:rPr>
              <w:t>, which indicate people are appalled that this is happening. J</w:t>
            </w:r>
            <w:r w:rsidR="00533920">
              <w:rPr>
                <w:i/>
                <w:iCs/>
              </w:rPr>
              <w:t>L</w:t>
            </w:r>
            <w:r w:rsidR="0068700E" w:rsidRPr="005F2B11">
              <w:rPr>
                <w:i/>
                <w:iCs/>
              </w:rPr>
              <w:t xml:space="preserve"> stressed that the impact will be enormous</w:t>
            </w:r>
            <w:r w:rsidR="003D787B" w:rsidRPr="005F2B11">
              <w:rPr>
                <w:i/>
                <w:iCs/>
              </w:rPr>
              <w:t>, but the saving will be small. J</w:t>
            </w:r>
            <w:r w:rsidR="00533920">
              <w:rPr>
                <w:i/>
                <w:iCs/>
              </w:rPr>
              <w:t>L</w:t>
            </w:r>
            <w:r w:rsidR="003D787B" w:rsidRPr="005F2B11">
              <w:rPr>
                <w:i/>
                <w:iCs/>
              </w:rPr>
              <w:t xml:space="preserve"> has copied main MENCAP and copied them into the letter. </w:t>
            </w:r>
          </w:p>
          <w:p w14:paraId="3B950244" w14:textId="321692ED" w:rsidR="00DB0619" w:rsidRDefault="00775D7F" w:rsidP="00775D7F">
            <w:pPr>
              <w:pStyle w:val="ListParagraph"/>
            </w:pPr>
            <w:r w:rsidRPr="00775D7F">
              <w:rPr>
                <w:highlight w:val="green"/>
              </w:rPr>
              <w:t>Action</w:t>
            </w:r>
            <w:r w:rsidR="005C6645">
              <w:t xml:space="preserve">: </w:t>
            </w:r>
            <w:r>
              <w:t>J</w:t>
            </w:r>
            <w:r w:rsidR="00533920">
              <w:t>L</w:t>
            </w:r>
            <w:r>
              <w:t xml:space="preserve"> to send J</w:t>
            </w:r>
            <w:r w:rsidR="00533920">
              <w:t xml:space="preserve">S </w:t>
            </w:r>
            <w:r>
              <w:t xml:space="preserve">a copy of her letter. </w:t>
            </w:r>
            <w:r w:rsidR="004114DD">
              <w:t xml:space="preserve"> </w:t>
            </w:r>
          </w:p>
          <w:p w14:paraId="654DD034" w14:textId="77777777" w:rsidR="00533920" w:rsidRDefault="00EE229E" w:rsidP="00AA7D8E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>
              <w:t>S</w:t>
            </w:r>
            <w:r w:rsidR="00533920">
              <w:t>,</w:t>
            </w:r>
            <w:r>
              <w:t xml:space="preserve"> C and J to liaise re meetings to discuss NF families who need to be allocated. </w:t>
            </w:r>
            <w:r w:rsidRPr="00533920">
              <w:rPr>
                <w:highlight w:val="green"/>
              </w:rPr>
              <w:t>Action:</w:t>
            </w:r>
            <w:r>
              <w:t xml:space="preserve"> </w:t>
            </w:r>
            <w:r w:rsidRPr="00533920">
              <w:rPr>
                <w:i/>
                <w:iCs/>
              </w:rPr>
              <w:t>J</w:t>
            </w:r>
            <w:r w:rsidR="00533920" w:rsidRPr="00533920">
              <w:rPr>
                <w:i/>
                <w:iCs/>
              </w:rPr>
              <w:t>L</w:t>
            </w:r>
            <w:r w:rsidRPr="00533920">
              <w:rPr>
                <w:i/>
                <w:iCs/>
              </w:rPr>
              <w:t xml:space="preserve"> to follow up with S</w:t>
            </w:r>
          </w:p>
          <w:p w14:paraId="7F6EF94A" w14:textId="4053605A" w:rsidR="00EE229E" w:rsidRPr="00533920" w:rsidRDefault="00691516" w:rsidP="00AA7D8E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>
              <w:t>Feedback from J</w:t>
            </w:r>
            <w:r w:rsidR="00533920">
              <w:t>N</w:t>
            </w:r>
            <w:r>
              <w:t xml:space="preserve"> on </w:t>
            </w:r>
            <w:r w:rsidR="00A516D5">
              <w:t>the Connect to Grant re: Employment Project</w:t>
            </w:r>
            <w:r w:rsidR="00A516D5" w:rsidRPr="00533920">
              <w:rPr>
                <w:i/>
                <w:iCs/>
              </w:rPr>
              <w:t xml:space="preserve">: Grants are specifically targeted at </w:t>
            </w:r>
            <w:r w:rsidR="003613B4" w:rsidRPr="00533920">
              <w:rPr>
                <w:i/>
                <w:iCs/>
              </w:rPr>
              <w:t xml:space="preserve">getting people into paid employment, so this won’t hep if people want </w:t>
            </w:r>
            <w:r w:rsidR="00531D9F" w:rsidRPr="00533920">
              <w:rPr>
                <w:i/>
                <w:iCs/>
              </w:rPr>
              <w:t xml:space="preserve">to do </w:t>
            </w:r>
            <w:r w:rsidR="003613B4" w:rsidRPr="00533920">
              <w:rPr>
                <w:i/>
                <w:iCs/>
              </w:rPr>
              <w:t xml:space="preserve">long term </w:t>
            </w:r>
            <w:r w:rsidR="00531D9F" w:rsidRPr="00533920">
              <w:rPr>
                <w:i/>
                <w:iCs/>
              </w:rPr>
              <w:t>volunteering, but AHC are still waiting for more details</w:t>
            </w:r>
            <w:r w:rsidR="00A0110C" w:rsidRPr="00533920">
              <w:rPr>
                <w:i/>
                <w:iCs/>
              </w:rPr>
              <w:t xml:space="preserve"> from the Government. It is aimed at anyone who is “economically inactive” </w:t>
            </w:r>
            <w:r w:rsidR="00BA2353" w:rsidRPr="00533920">
              <w:rPr>
                <w:i/>
                <w:iCs/>
              </w:rPr>
              <w:t xml:space="preserve">irrespective of disability. AHC will be talking to DWP to see how all the services link together. </w:t>
            </w:r>
            <w:r w:rsidR="000A2C2A" w:rsidRPr="00533920">
              <w:rPr>
                <w:i/>
                <w:iCs/>
              </w:rPr>
              <w:t xml:space="preserve">One of the challenges is that </w:t>
            </w:r>
            <w:r w:rsidR="001F17FB" w:rsidRPr="00533920">
              <w:rPr>
                <w:i/>
                <w:iCs/>
              </w:rPr>
              <w:t>Job Centres</w:t>
            </w:r>
            <w:r w:rsidR="000A2C2A" w:rsidRPr="00533920">
              <w:rPr>
                <w:i/>
                <w:iCs/>
              </w:rPr>
              <w:t xml:space="preserve"> are not consistent</w:t>
            </w:r>
            <w:r w:rsidR="00D72A5B" w:rsidRPr="00533920">
              <w:rPr>
                <w:i/>
                <w:iCs/>
              </w:rPr>
              <w:t xml:space="preserve">. </w:t>
            </w:r>
          </w:p>
          <w:p w14:paraId="59F04C64" w14:textId="5D185617" w:rsidR="00CA543F" w:rsidRDefault="00CA543F" w:rsidP="005C6645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 w:rsidRPr="005F2B11">
              <w:rPr>
                <w:i/>
                <w:iCs/>
              </w:rPr>
              <w:lastRenderedPageBreak/>
              <w:t xml:space="preserve">There is no time limit on Access to Work benefit, so support can </w:t>
            </w:r>
            <w:r w:rsidR="00F158D9" w:rsidRPr="005F2B11">
              <w:rPr>
                <w:i/>
                <w:iCs/>
              </w:rPr>
              <w:t xml:space="preserve">be continuous. </w:t>
            </w:r>
            <w:r w:rsidR="00F158D9" w:rsidRPr="005F2B11">
              <w:rPr>
                <w:i/>
                <w:iCs/>
                <w:highlight w:val="green"/>
              </w:rPr>
              <w:t>Action:</w:t>
            </w:r>
            <w:r w:rsidR="00F158D9" w:rsidRPr="005F2B11">
              <w:rPr>
                <w:i/>
                <w:iCs/>
              </w:rPr>
              <w:t xml:space="preserve"> J</w:t>
            </w:r>
            <w:r w:rsidR="00533920">
              <w:rPr>
                <w:i/>
                <w:iCs/>
              </w:rPr>
              <w:t>N</w:t>
            </w:r>
            <w:r w:rsidR="00F158D9" w:rsidRPr="005F2B11">
              <w:rPr>
                <w:i/>
                <w:iCs/>
              </w:rPr>
              <w:t xml:space="preserve"> to provide information on this to J</w:t>
            </w:r>
            <w:r w:rsidR="00533920">
              <w:rPr>
                <w:i/>
                <w:iCs/>
              </w:rPr>
              <w:t>L</w:t>
            </w:r>
          </w:p>
          <w:p w14:paraId="533F64D0" w14:textId="254153AF" w:rsidR="005F2B11" w:rsidRPr="005F2B11" w:rsidRDefault="00537533" w:rsidP="005C6645">
            <w:pPr>
              <w:pStyle w:val="ListParagraph"/>
              <w:numPr>
                <w:ilvl w:val="0"/>
                <w:numId w:val="11"/>
              </w:numPr>
              <w:rPr>
                <w:i/>
                <w:iCs/>
              </w:rPr>
            </w:pPr>
            <w:r>
              <w:rPr>
                <w:i/>
                <w:iCs/>
              </w:rPr>
              <w:t>The final sign off on uplifts is today. Direct Payments will be the first letters to go out</w:t>
            </w:r>
            <w:r w:rsidR="002A119F">
              <w:rPr>
                <w:i/>
                <w:iCs/>
              </w:rPr>
              <w:t>; just waiting for J</w:t>
            </w:r>
            <w:r w:rsidR="00533920">
              <w:rPr>
                <w:i/>
                <w:iCs/>
              </w:rPr>
              <w:t>H</w:t>
            </w:r>
            <w:r w:rsidR="002A119F">
              <w:rPr>
                <w:i/>
                <w:iCs/>
              </w:rPr>
              <w:t xml:space="preserve">’s signature. Easy Read versions will take a little longer. </w:t>
            </w:r>
          </w:p>
          <w:p w14:paraId="7A980BFB" w14:textId="74EC76FA" w:rsidR="005F2B11" w:rsidRDefault="00162F88" w:rsidP="005C6645">
            <w:pPr>
              <w:pStyle w:val="ListParagraph"/>
              <w:numPr>
                <w:ilvl w:val="0"/>
                <w:numId w:val="11"/>
              </w:numPr>
            </w:pPr>
            <w:r w:rsidRPr="009213BB">
              <w:t>Autism Ambassador</w:t>
            </w:r>
            <w:r>
              <w:t xml:space="preserve"> training: </w:t>
            </w:r>
            <w:r w:rsidRPr="00923D1B">
              <w:rPr>
                <w:i/>
                <w:iCs/>
              </w:rPr>
              <w:t xml:space="preserve">this did not take place in December as there weren’t enough </w:t>
            </w:r>
            <w:r w:rsidR="00923D1B" w:rsidRPr="00923D1B">
              <w:rPr>
                <w:i/>
                <w:iCs/>
              </w:rPr>
              <w:t xml:space="preserve">people; </w:t>
            </w:r>
            <w:r w:rsidR="00923D1B" w:rsidRPr="00923D1B">
              <w:rPr>
                <w:highlight w:val="green"/>
              </w:rPr>
              <w:t>Action:</w:t>
            </w:r>
            <w:r w:rsidR="00923D1B">
              <w:rPr>
                <w:i/>
                <w:iCs/>
              </w:rPr>
              <w:t xml:space="preserve"> </w:t>
            </w:r>
            <w:r w:rsidR="00923D1B" w:rsidRPr="00923D1B">
              <w:rPr>
                <w:i/>
                <w:iCs/>
              </w:rPr>
              <w:t>M</w:t>
            </w:r>
            <w:r w:rsidR="00533920">
              <w:rPr>
                <w:i/>
                <w:iCs/>
              </w:rPr>
              <w:t>W</w:t>
            </w:r>
            <w:r w:rsidR="00923D1B" w:rsidRPr="00923D1B">
              <w:rPr>
                <w:i/>
                <w:iCs/>
              </w:rPr>
              <w:t xml:space="preserve"> will update when a new date has been decided.</w:t>
            </w:r>
            <w:r w:rsidR="00923D1B">
              <w:t xml:space="preserve"> The training </w:t>
            </w:r>
            <w:r w:rsidR="0090757C">
              <w:t xml:space="preserve">is 2 days training online, or one day face to face. It talks about what autism is about and is worthwhile for anyone working with someone with autism. </w:t>
            </w:r>
            <w:r w:rsidR="002361FB">
              <w:t>J</w:t>
            </w:r>
            <w:r w:rsidR="00533920">
              <w:t>N</w:t>
            </w:r>
            <w:r w:rsidR="002361FB">
              <w:t xml:space="preserve"> has completed the training and reported that it </w:t>
            </w:r>
            <w:r w:rsidR="006539D1">
              <w:t>gave</w:t>
            </w:r>
            <w:r w:rsidR="002361FB">
              <w:t xml:space="preserve"> a </w:t>
            </w:r>
            <w:r w:rsidR="006539D1">
              <w:t>principle of baseline</w:t>
            </w:r>
            <w:r w:rsidR="002361FB">
              <w:t xml:space="preserve"> </w:t>
            </w:r>
            <w:r w:rsidR="006539D1">
              <w:t xml:space="preserve">knowledge and was very helpful. </w:t>
            </w:r>
            <w:r w:rsidR="00161875">
              <w:t xml:space="preserve">It also provides a quality assurance measure if someone is an ambassador. </w:t>
            </w:r>
            <w:r w:rsidR="00807CAF">
              <w:t>J</w:t>
            </w:r>
            <w:r w:rsidR="00533920">
              <w:t>N</w:t>
            </w:r>
            <w:r w:rsidR="00807CAF">
              <w:t xml:space="preserve"> is still aiming to ensure </w:t>
            </w:r>
            <w:r w:rsidR="00A0428F">
              <w:t xml:space="preserve">there will be </w:t>
            </w:r>
            <w:r w:rsidR="00807CAF">
              <w:t xml:space="preserve">an Autism Ambassador </w:t>
            </w:r>
            <w:r w:rsidR="00A0428F">
              <w:t xml:space="preserve">in all the </w:t>
            </w:r>
            <w:r w:rsidR="008176D0">
              <w:t>front-line</w:t>
            </w:r>
            <w:r w:rsidR="00A0428F">
              <w:t xml:space="preserve"> teams, and f</w:t>
            </w:r>
            <w:r w:rsidR="008176D0">
              <w:t>unding</w:t>
            </w:r>
            <w:r w:rsidR="00A0428F">
              <w:t xml:space="preserve"> has been approved for this. </w:t>
            </w:r>
            <w:r w:rsidR="008176D0">
              <w:t>M</w:t>
            </w:r>
            <w:r w:rsidR="00533920">
              <w:t>W</w:t>
            </w:r>
            <w:r w:rsidR="008176D0">
              <w:t xml:space="preserve"> felt this was very positive. </w:t>
            </w:r>
          </w:p>
        </w:tc>
        <w:tc>
          <w:tcPr>
            <w:tcW w:w="1275" w:type="dxa"/>
          </w:tcPr>
          <w:p w14:paraId="08522123" w14:textId="77777777" w:rsidR="00FE7FED" w:rsidRDefault="00FE7FED" w:rsidP="00C66A66">
            <w:pPr>
              <w:rPr>
                <w:b/>
                <w:bCs/>
              </w:rPr>
            </w:pPr>
          </w:p>
          <w:p w14:paraId="64C577D1" w14:textId="77777777" w:rsidR="00E024D2" w:rsidRDefault="00E024D2" w:rsidP="00C66A66">
            <w:pPr>
              <w:rPr>
                <w:b/>
                <w:bCs/>
              </w:rPr>
            </w:pPr>
          </w:p>
          <w:p w14:paraId="3A2F76DC" w14:textId="77777777" w:rsidR="00E024D2" w:rsidRDefault="00E024D2" w:rsidP="00C66A66">
            <w:pPr>
              <w:rPr>
                <w:b/>
                <w:bCs/>
              </w:rPr>
            </w:pPr>
          </w:p>
          <w:p w14:paraId="0759CA01" w14:textId="77777777" w:rsidR="00E024D2" w:rsidRDefault="00E024D2" w:rsidP="00C66A66">
            <w:pPr>
              <w:rPr>
                <w:b/>
                <w:bCs/>
              </w:rPr>
            </w:pPr>
          </w:p>
          <w:p w14:paraId="1C593CA9" w14:textId="77777777" w:rsidR="00E024D2" w:rsidRDefault="00E024D2" w:rsidP="00C66A66">
            <w:pPr>
              <w:rPr>
                <w:b/>
                <w:bCs/>
              </w:rPr>
            </w:pPr>
          </w:p>
          <w:p w14:paraId="0574F8B8" w14:textId="77777777" w:rsidR="00E024D2" w:rsidRDefault="00E024D2" w:rsidP="00C66A66">
            <w:pPr>
              <w:rPr>
                <w:b/>
                <w:bCs/>
              </w:rPr>
            </w:pPr>
          </w:p>
          <w:p w14:paraId="214667DB" w14:textId="77777777" w:rsidR="00E024D2" w:rsidRDefault="00E024D2" w:rsidP="00C66A66">
            <w:pPr>
              <w:rPr>
                <w:b/>
                <w:bCs/>
              </w:rPr>
            </w:pPr>
          </w:p>
          <w:p w14:paraId="33C92B5A" w14:textId="77777777" w:rsidR="00E024D2" w:rsidRDefault="00E024D2" w:rsidP="00C66A66">
            <w:pPr>
              <w:rPr>
                <w:b/>
                <w:bCs/>
              </w:rPr>
            </w:pPr>
          </w:p>
          <w:p w14:paraId="1C093E65" w14:textId="77777777" w:rsidR="00E024D2" w:rsidRDefault="00E024D2" w:rsidP="00C66A66">
            <w:pPr>
              <w:rPr>
                <w:b/>
                <w:bCs/>
              </w:rPr>
            </w:pPr>
          </w:p>
          <w:p w14:paraId="32E0F6E8" w14:textId="77777777" w:rsidR="00E024D2" w:rsidRDefault="00E024D2" w:rsidP="00C66A66">
            <w:pPr>
              <w:rPr>
                <w:b/>
                <w:bCs/>
              </w:rPr>
            </w:pPr>
          </w:p>
          <w:p w14:paraId="1FF138D9" w14:textId="77777777" w:rsidR="00E024D2" w:rsidRDefault="00E024D2" w:rsidP="00C66A66">
            <w:pPr>
              <w:rPr>
                <w:b/>
                <w:bCs/>
              </w:rPr>
            </w:pPr>
          </w:p>
          <w:p w14:paraId="2713D006" w14:textId="77777777" w:rsidR="00E024D2" w:rsidRDefault="00E024D2" w:rsidP="00C66A66">
            <w:pPr>
              <w:rPr>
                <w:b/>
                <w:bCs/>
              </w:rPr>
            </w:pPr>
          </w:p>
          <w:p w14:paraId="75A28467" w14:textId="77777777" w:rsidR="00E024D2" w:rsidRDefault="00E024D2" w:rsidP="00C66A66">
            <w:pPr>
              <w:rPr>
                <w:b/>
                <w:bCs/>
              </w:rPr>
            </w:pPr>
          </w:p>
          <w:p w14:paraId="136C5B73" w14:textId="77777777" w:rsidR="00E024D2" w:rsidRDefault="00E024D2" w:rsidP="00C66A66">
            <w:pPr>
              <w:rPr>
                <w:b/>
                <w:bCs/>
              </w:rPr>
            </w:pPr>
            <w:r>
              <w:rPr>
                <w:b/>
                <w:bCs/>
              </w:rPr>
              <w:t>JN</w:t>
            </w:r>
          </w:p>
          <w:p w14:paraId="0CF77B2A" w14:textId="77777777" w:rsidR="00775D7F" w:rsidRDefault="00775D7F" w:rsidP="00C66A66">
            <w:pPr>
              <w:rPr>
                <w:b/>
                <w:bCs/>
              </w:rPr>
            </w:pPr>
          </w:p>
          <w:p w14:paraId="6D8B43D3" w14:textId="77777777" w:rsidR="00775D7F" w:rsidRDefault="00775D7F" w:rsidP="00C66A66">
            <w:pPr>
              <w:rPr>
                <w:b/>
                <w:bCs/>
              </w:rPr>
            </w:pPr>
          </w:p>
          <w:p w14:paraId="6A29DE5B" w14:textId="77777777" w:rsidR="00775D7F" w:rsidRDefault="00775D7F" w:rsidP="00C66A66">
            <w:pPr>
              <w:rPr>
                <w:b/>
                <w:bCs/>
              </w:rPr>
            </w:pPr>
          </w:p>
          <w:p w14:paraId="494BF418" w14:textId="77777777" w:rsidR="00775D7F" w:rsidRDefault="00775D7F" w:rsidP="00C66A66">
            <w:pPr>
              <w:rPr>
                <w:b/>
                <w:bCs/>
              </w:rPr>
            </w:pPr>
          </w:p>
          <w:p w14:paraId="0F3841D2" w14:textId="77777777" w:rsidR="00775D7F" w:rsidRDefault="00775D7F" w:rsidP="00C66A66">
            <w:pPr>
              <w:rPr>
                <w:b/>
                <w:bCs/>
              </w:rPr>
            </w:pPr>
          </w:p>
          <w:p w14:paraId="0221D6FF" w14:textId="77777777" w:rsidR="00775D7F" w:rsidRDefault="00775D7F" w:rsidP="00C66A66">
            <w:pPr>
              <w:rPr>
                <w:b/>
                <w:bCs/>
              </w:rPr>
            </w:pPr>
          </w:p>
          <w:p w14:paraId="5AECC874" w14:textId="77777777" w:rsidR="00775D7F" w:rsidRDefault="00775D7F" w:rsidP="00C66A66">
            <w:pPr>
              <w:rPr>
                <w:b/>
                <w:bCs/>
              </w:rPr>
            </w:pPr>
          </w:p>
          <w:p w14:paraId="5DDFC196" w14:textId="77777777" w:rsidR="00775D7F" w:rsidRDefault="00775D7F" w:rsidP="00C66A66">
            <w:pPr>
              <w:rPr>
                <w:b/>
                <w:bCs/>
              </w:rPr>
            </w:pPr>
          </w:p>
          <w:p w14:paraId="1D1F1E32" w14:textId="77777777" w:rsidR="00775D7F" w:rsidRDefault="00775D7F" w:rsidP="00C66A66">
            <w:pPr>
              <w:rPr>
                <w:b/>
                <w:bCs/>
              </w:rPr>
            </w:pPr>
          </w:p>
          <w:p w14:paraId="2CD0D829" w14:textId="77777777" w:rsidR="00775D7F" w:rsidRDefault="00775D7F" w:rsidP="00C66A66">
            <w:pPr>
              <w:rPr>
                <w:b/>
                <w:bCs/>
              </w:rPr>
            </w:pPr>
          </w:p>
          <w:p w14:paraId="4868F0A9" w14:textId="77777777" w:rsidR="00775D7F" w:rsidRDefault="00775D7F" w:rsidP="00C66A66">
            <w:pPr>
              <w:rPr>
                <w:b/>
                <w:bCs/>
              </w:rPr>
            </w:pPr>
          </w:p>
          <w:p w14:paraId="07394CD5" w14:textId="77777777" w:rsidR="00775D7F" w:rsidRDefault="00775D7F" w:rsidP="00C66A66">
            <w:pPr>
              <w:rPr>
                <w:b/>
                <w:bCs/>
              </w:rPr>
            </w:pPr>
          </w:p>
          <w:p w14:paraId="48C72005" w14:textId="77777777" w:rsidR="00775D7F" w:rsidRDefault="00775D7F" w:rsidP="00C66A66">
            <w:pPr>
              <w:rPr>
                <w:b/>
                <w:bCs/>
              </w:rPr>
            </w:pPr>
          </w:p>
          <w:p w14:paraId="7E8ED7D7" w14:textId="77777777" w:rsidR="00775D7F" w:rsidRDefault="005C6645" w:rsidP="00C66A66">
            <w:pPr>
              <w:rPr>
                <w:b/>
                <w:bCs/>
              </w:rPr>
            </w:pPr>
            <w:r>
              <w:rPr>
                <w:b/>
                <w:bCs/>
              </w:rPr>
              <w:t>JL</w:t>
            </w:r>
          </w:p>
          <w:p w14:paraId="6A1FCD3E" w14:textId="77777777" w:rsidR="00EE229E" w:rsidRDefault="00EE229E" w:rsidP="00C66A66">
            <w:pPr>
              <w:rPr>
                <w:b/>
                <w:bCs/>
              </w:rPr>
            </w:pPr>
          </w:p>
          <w:p w14:paraId="64707C6B" w14:textId="77777777" w:rsidR="00EE229E" w:rsidRDefault="00EE229E" w:rsidP="00C66A66">
            <w:pPr>
              <w:rPr>
                <w:b/>
                <w:bCs/>
              </w:rPr>
            </w:pPr>
            <w:r>
              <w:rPr>
                <w:b/>
                <w:bCs/>
              </w:rPr>
              <w:t>JL</w:t>
            </w:r>
          </w:p>
          <w:p w14:paraId="2F848EF0" w14:textId="77777777" w:rsidR="00F158D9" w:rsidRDefault="00F158D9" w:rsidP="00C66A66">
            <w:pPr>
              <w:rPr>
                <w:b/>
                <w:bCs/>
              </w:rPr>
            </w:pPr>
          </w:p>
          <w:p w14:paraId="577757B3" w14:textId="77777777" w:rsidR="00F158D9" w:rsidRDefault="00F158D9" w:rsidP="00C66A66">
            <w:pPr>
              <w:rPr>
                <w:b/>
                <w:bCs/>
              </w:rPr>
            </w:pPr>
          </w:p>
          <w:p w14:paraId="0D2AA008" w14:textId="77777777" w:rsidR="00F158D9" w:rsidRDefault="00F158D9" w:rsidP="00C66A66">
            <w:pPr>
              <w:rPr>
                <w:b/>
                <w:bCs/>
              </w:rPr>
            </w:pPr>
          </w:p>
          <w:p w14:paraId="2D6534F7" w14:textId="77777777" w:rsidR="00F158D9" w:rsidRDefault="00F158D9" w:rsidP="00C66A66">
            <w:pPr>
              <w:rPr>
                <w:b/>
                <w:bCs/>
              </w:rPr>
            </w:pPr>
          </w:p>
          <w:p w14:paraId="09442299" w14:textId="77777777" w:rsidR="00F158D9" w:rsidRDefault="00F158D9" w:rsidP="00C66A66">
            <w:pPr>
              <w:rPr>
                <w:b/>
                <w:bCs/>
              </w:rPr>
            </w:pPr>
          </w:p>
          <w:p w14:paraId="309C55D9" w14:textId="77777777" w:rsidR="00F158D9" w:rsidRDefault="00F158D9" w:rsidP="00C66A66">
            <w:pPr>
              <w:rPr>
                <w:b/>
                <w:bCs/>
              </w:rPr>
            </w:pPr>
          </w:p>
          <w:p w14:paraId="374938D4" w14:textId="77777777" w:rsidR="00F158D9" w:rsidRDefault="00F158D9" w:rsidP="00C66A66">
            <w:pPr>
              <w:rPr>
                <w:b/>
                <w:bCs/>
              </w:rPr>
            </w:pPr>
          </w:p>
          <w:p w14:paraId="58FC7D9C" w14:textId="77777777" w:rsidR="00F158D9" w:rsidRDefault="00F158D9" w:rsidP="00C66A66">
            <w:pPr>
              <w:rPr>
                <w:b/>
                <w:bCs/>
              </w:rPr>
            </w:pPr>
          </w:p>
          <w:p w14:paraId="614FEB8E" w14:textId="77777777" w:rsidR="00F158D9" w:rsidRDefault="00F158D9" w:rsidP="00C66A66">
            <w:pPr>
              <w:rPr>
                <w:b/>
                <w:bCs/>
              </w:rPr>
            </w:pPr>
          </w:p>
          <w:p w14:paraId="7C893CB4" w14:textId="77777777" w:rsidR="00F158D9" w:rsidRDefault="00F158D9" w:rsidP="00C66A66">
            <w:pPr>
              <w:rPr>
                <w:b/>
                <w:bCs/>
              </w:rPr>
            </w:pPr>
            <w:r>
              <w:rPr>
                <w:b/>
                <w:bCs/>
              </w:rPr>
              <w:t>JN</w:t>
            </w:r>
          </w:p>
          <w:p w14:paraId="45E19C00" w14:textId="77777777" w:rsidR="00923D1B" w:rsidRDefault="00923D1B" w:rsidP="00C66A66">
            <w:pPr>
              <w:rPr>
                <w:b/>
                <w:bCs/>
              </w:rPr>
            </w:pPr>
          </w:p>
          <w:p w14:paraId="26E2175C" w14:textId="77777777" w:rsidR="00923D1B" w:rsidRDefault="00923D1B" w:rsidP="00C66A66">
            <w:pPr>
              <w:rPr>
                <w:b/>
                <w:bCs/>
              </w:rPr>
            </w:pPr>
          </w:p>
          <w:p w14:paraId="01E873DD" w14:textId="77777777" w:rsidR="00923D1B" w:rsidRDefault="00923D1B" w:rsidP="00C66A66">
            <w:pPr>
              <w:rPr>
                <w:b/>
                <w:bCs/>
              </w:rPr>
            </w:pPr>
          </w:p>
          <w:p w14:paraId="302A4EEE" w14:textId="77777777" w:rsidR="00923D1B" w:rsidRDefault="00923D1B" w:rsidP="00C66A66">
            <w:pPr>
              <w:rPr>
                <w:b/>
                <w:bCs/>
              </w:rPr>
            </w:pPr>
          </w:p>
          <w:p w14:paraId="6D8AF43D" w14:textId="77777777" w:rsidR="00923D1B" w:rsidRDefault="00923D1B" w:rsidP="00C66A66">
            <w:pPr>
              <w:rPr>
                <w:b/>
                <w:bCs/>
              </w:rPr>
            </w:pPr>
          </w:p>
          <w:p w14:paraId="36109618" w14:textId="5CAAACE9" w:rsidR="00923D1B" w:rsidRPr="005E4BE2" w:rsidRDefault="00923D1B" w:rsidP="00C66A66">
            <w:pPr>
              <w:rPr>
                <w:b/>
                <w:bCs/>
              </w:rPr>
            </w:pPr>
            <w:r>
              <w:rPr>
                <w:b/>
                <w:bCs/>
              </w:rPr>
              <w:t>MW</w:t>
            </w:r>
          </w:p>
        </w:tc>
      </w:tr>
      <w:tr w:rsidR="00D96AC8" w:rsidRPr="005E4BE2" w14:paraId="4C0464BB" w14:textId="77777777" w:rsidTr="0095765A">
        <w:trPr>
          <w:jc w:val="center"/>
        </w:trPr>
        <w:tc>
          <w:tcPr>
            <w:tcW w:w="606" w:type="dxa"/>
          </w:tcPr>
          <w:p w14:paraId="724D2503" w14:textId="7D68B77B" w:rsidR="00D96AC8" w:rsidRDefault="00D96AC8" w:rsidP="0095765A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2.0</w:t>
            </w:r>
          </w:p>
        </w:tc>
        <w:tc>
          <w:tcPr>
            <w:tcW w:w="8320" w:type="dxa"/>
          </w:tcPr>
          <w:p w14:paraId="17C2059C" w14:textId="3796C08B" w:rsidR="00BA1562" w:rsidRDefault="00BA1562" w:rsidP="00BA1562">
            <w:r>
              <w:rPr>
                <w:b/>
                <w:bCs/>
              </w:rPr>
              <w:t>AHC</w:t>
            </w:r>
            <w:r w:rsidRPr="005E4BE2">
              <w:rPr>
                <w:b/>
                <w:bCs/>
              </w:rPr>
              <w:t xml:space="preserve"> Update </w:t>
            </w:r>
            <w:r w:rsidR="00533920">
              <w:rPr>
                <w:b/>
                <w:bCs/>
              </w:rPr>
              <w:t>–</w:t>
            </w:r>
            <w:r w:rsidRPr="005E4BE2">
              <w:rPr>
                <w:b/>
                <w:bCs/>
              </w:rPr>
              <w:t xml:space="preserve"> J</w:t>
            </w:r>
            <w:r w:rsidR="00533920">
              <w:rPr>
                <w:b/>
                <w:bCs/>
              </w:rPr>
              <w:t xml:space="preserve">N </w:t>
            </w:r>
            <w:r w:rsidRPr="005E4BE2">
              <w:t xml:space="preserve">– see Appendix </w:t>
            </w:r>
            <w:r>
              <w:t>1</w:t>
            </w:r>
            <w:r w:rsidR="007213C1">
              <w:t xml:space="preserve"> below</w:t>
            </w:r>
            <w:r w:rsidR="00533920">
              <w:t xml:space="preserve"> -available on request</w:t>
            </w:r>
          </w:p>
          <w:p w14:paraId="2445E683" w14:textId="2D655B14" w:rsidR="007213C1" w:rsidRDefault="007213C1" w:rsidP="00BA1562"/>
          <w:p w14:paraId="1491D66F" w14:textId="2212B1FB" w:rsidR="00CB11C4" w:rsidRPr="00C5576B" w:rsidRDefault="00CB11C4" w:rsidP="00AB28B5"/>
        </w:tc>
        <w:tc>
          <w:tcPr>
            <w:tcW w:w="1275" w:type="dxa"/>
          </w:tcPr>
          <w:p w14:paraId="39DC1AFE" w14:textId="77777777" w:rsidR="00D96AC8" w:rsidRPr="005E4BE2" w:rsidRDefault="00D96AC8" w:rsidP="00C66A66">
            <w:pPr>
              <w:rPr>
                <w:b/>
                <w:bCs/>
              </w:rPr>
            </w:pPr>
          </w:p>
        </w:tc>
      </w:tr>
      <w:tr w:rsidR="007B1E52" w:rsidRPr="005E4BE2" w14:paraId="7EB2BA5E" w14:textId="77777777" w:rsidTr="0095765A">
        <w:trPr>
          <w:jc w:val="center"/>
        </w:trPr>
        <w:tc>
          <w:tcPr>
            <w:tcW w:w="606" w:type="dxa"/>
          </w:tcPr>
          <w:p w14:paraId="5850A444" w14:textId="6FB0963E" w:rsidR="007B1E52" w:rsidRPr="005E4BE2" w:rsidRDefault="00D96AC8" w:rsidP="0095765A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</w:t>
            </w:r>
            <w:r w:rsidR="007B1E52" w:rsidRPr="005E4BE2">
              <w:rPr>
                <w:b/>
              </w:rPr>
              <w:t>.0</w:t>
            </w:r>
          </w:p>
        </w:tc>
        <w:tc>
          <w:tcPr>
            <w:tcW w:w="8320" w:type="dxa"/>
          </w:tcPr>
          <w:p w14:paraId="0707A5FE" w14:textId="5A0DAB03" w:rsidR="00334255" w:rsidRDefault="00B94535" w:rsidP="000427B9">
            <w:r w:rsidRPr="00C61FFC">
              <w:rPr>
                <w:b/>
                <w:bCs/>
              </w:rPr>
              <w:t>ICB Update – T</w:t>
            </w:r>
            <w:r w:rsidR="00533920">
              <w:rPr>
                <w:b/>
                <w:bCs/>
              </w:rPr>
              <w:t xml:space="preserve">W </w:t>
            </w:r>
            <w:r w:rsidRPr="00C61FFC">
              <w:rPr>
                <w:b/>
                <w:bCs/>
              </w:rPr>
              <w:t>&amp; TG</w:t>
            </w:r>
            <w:r>
              <w:t xml:space="preserve"> – see Appendix 2 below</w:t>
            </w:r>
            <w:r w:rsidR="00533920">
              <w:t xml:space="preserve"> – available on request</w:t>
            </w:r>
          </w:p>
          <w:p w14:paraId="6E785A2C" w14:textId="596681BB" w:rsidR="00B94535" w:rsidRPr="000427B9" w:rsidRDefault="00B94535" w:rsidP="000427B9"/>
        </w:tc>
        <w:tc>
          <w:tcPr>
            <w:tcW w:w="1275" w:type="dxa"/>
          </w:tcPr>
          <w:p w14:paraId="1A282B8B" w14:textId="77777777" w:rsidR="007B1E52" w:rsidRPr="005E4BE2" w:rsidRDefault="007B1E52" w:rsidP="00C66A66">
            <w:pPr>
              <w:rPr>
                <w:b/>
                <w:bCs/>
              </w:rPr>
            </w:pPr>
          </w:p>
          <w:p w14:paraId="121B3A28" w14:textId="77777777" w:rsidR="007B1E52" w:rsidRDefault="007B1E52" w:rsidP="00C66A66">
            <w:pPr>
              <w:rPr>
                <w:b/>
                <w:bCs/>
              </w:rPr>
            </w:pPr>
          </w:p>
          <w:p w14:paraId="501CDF63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  <w:tr w:rsidR="00900FF9" w:rsidRPr="005E4BE2" w14:paraId="35BC78A7" w14:textId="77777777" w:rsidTr="0095765A">
        <w:trPr>
          <w:jc w:val="center"/>
        </w:trPr>
        <w:tc>
          <w:tcPr>
            <w:tcW w:w="606" w:type="dxa"/>
          </w:tcPr>
          <w:p w14:paraId="46A2537A" w14:textId="41BBB1C0" w:rsidR="00900FF9" w:rsidRDefault="0095765A" w:rsidP="0095765A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4.0</w:t>
            </w:r>
          </w:p>
        </w:tc>
        <w:tc>
          <w:tcPr>
            <w:tcW w:w="8320" w:type="dxa"/>
          </w:tcPr>
          <w:p w14:paraId="6283180B" w14:textId="0152FDC7" w:rsidR="00900FF9" w:rsidRDefault="00C66704" w:rsidP="003A2C4D">
            <w:pPr>
              <w:rPr>
                <w:b/>
                <w:bCs/>
              </w:rPr>
            </w:pPr>
            <w:r w:rsidRPr="00EA117F">
              <w:rPr>
                <w:b/>
                <w:bCs/>
              </w:rPr>
              <w:t>New Information:</w:t>
            </w:r>
          </w:p>
          <w:p w14:paraId="09883A6C" w14:textId="30B7DA88" w:rsidR="00337B39" w:rsidRDefault="00337B39" w:rsidP="00337B39">
            <w:pPr>
              <w:pStyle w:val="ListParagraph"/>
              <w:numPr>
                <w:ilvl w:val="0"/>
                <w:numId w:val="13"/>
              </w:numPr>
            </w:pPr>
            <w:r w:rsidRPr="00337B39">
              <w:rPr>
                <w:b/>
                <w:bCs/>
              </w:rPr>
              <w:t xml:space="preserve">The </w:t>
            </w:r>
            <w:r w:rsidRPr="002E6E31">
              <w:rPr>
                <w:b/>
                <w:bCs/>
              </w:rPr>
              <w:t>C</w:t>
            </w:r>
            <w:r w:rsidRPr="00337B39">
              <w:rPr>
                <w:b/>
                <w:bCs/>
              </w:rPr>
              <w:t xml:space="preserve">arers </w:t>
            </w:r>
            <w:r w:rsidRPr="002E6E31">
              <w:rPr>
                <w:b/>
                <w:bCs/>
              </w:rPr>
              <w:t>S</w:t>
            </w:r>
            <w:r w:rsidRPr="00337B39">
              <w:rPr>
                <w:b/>
                <w:bCs/>
              </w:rPr>
              <w:t xml:space="preserve">trategy </w:t>
            </w:r>
            <w:r w:rsidRPr="002E6E31">
              <w:rPr>
                <w:b/>
                <w:bCs/>
              </w:rPr>
              <w:t>A</w:t>
            </w:r>
            <w:r w:rsidRPr="00337B39">
              <w:rPr>
                <w:b/>
                <w:bCs/>
              </w:rPr>
              <w:t xml:space="preserve">ction </w:t>
            </w:r>
            <w:r w:rsidRPr="002E6E31">
              <w:rPr>
                <w:b/>
                <w:bCs/>
              </w:rPr>
              <w:t>P</w:t>
            </w:r>
            <w:r w:rsidRPr="00337B39">
              <w:rPr>
                <w:b/>
                <w:bCs/>
              </w:rPr>
              <w:t>lan</w:t>
            </w:r>
            <w:r w:rsidRPr="00337B39">
              <w:t xml:space="preserve"> has now been finalised</w:t>
            </w:r>
            <w:r w:rsidR="00533920">
              <w:t xml:space="preserve"> – available on request</w:t>
            </w:r>
          </w:p>
          <w:p w14:paraId="7088BE36" w14:textId="1847654E" w:rsidR="00066A28" w:rsidRDefault="00066A28" w:rsidP="00066A28">
            <w:pPr>
              <w:pStyle w:val="ListParagraph"/>
              <w:ind w:left="360"/>
            </w:pPr>
          </w:p>
          <w:p w14:paraId="4E2111ED" w14:textId="6962ED6C" w:rsidR="002E6E31" w:rsidRPr="002E6E31" w:rsidRDefault="00337B39" w:rsidP="002E6E31">
            <w:pPr>
              <w:pStyle w:val="ListParagraph"/>
              <w:numPr>
                <w:ilvl w:val="0"/>
                <w:numId w:val="13"/>
              </w:numPr>
            </w:pPr>
            <w:r w:rsidRPr="00066A28">
              <w:br/>
            </w:r>
            <w:r w:rsidR="00066A28" w:rsidRPr="002E6E31">
              <w:rPr>
                <w:b/>
                <w:bCs/>
              </w:rPr>
              <w:t>Learning Disability Partnership (</w:t>
            </w:r>
            <w:r w:rsidR="005A2011" w:rsidRPr="002E6E31">
              <w:rPr>
                <w:b/>
                <w:bCs/>
              </w:rPr>
              <w:t>LDP</w:t>
            </w:r>
            <w:r w:rsidR="00066A28" w:rsidRPr="002E6E31">
              <w:rPr>
                <w:b/>
                <w:bCs/>
              </w:rPr>
              <w:t>)</w:t>
            </w:r>
            <w:r w:rsidR="00066A28">
              <w:t xml:space="preserve"> -</w:t>
            </w:r>
            <w:r w:rsidR="00066A28" w:rsidRPr="00066A28">
              <w:t xml:space="preserve"> </w:t>
            </w:r>
            <w:r w:rsidRPr="00066A28">
              <w:t>J</w:t>
            </w:r>
            <w:r w:rsidR="00533920">
              <w:t>L</w:t>
            </w:r>
            <w:r w:rsidR="00066A28" w:rsidRPr="00066A28">
              <w:t xml:space="preserve"> asked </w:t>
            </w:r>
            <w:r w:rsidRPr="00066A28">
              <w:t xml:space="preserve">how the </w:t>
            </w:r>
            <w:r w:rsidR="005A2011">
              <w:t>LDP</w:t>
            </w:r>
            <w:r w:rsidRPr="00066A28">
              <w:t xml:space="preserve"> and the </w:t>
            </w:r>
            <w:r w:rsidR="00E22C14">
              <w:t xml:space="preserve">working group </w:t>
            </w:r>
            <w:r w:rsidRPr="00066A28">
              <w:t>meetings</w:t>
            </w:r>
            <w:r w:rsidR="00E22C14">
              <w:t>,</w:t>
            </w:r>
            <w:r w:rsidRPr="00066A28">
              <w:t xml:space="preserve"> associated with it</w:t>
            </w:r>
            <w:r w:rsidR="00E22C14">
              <w:t>,</w:t>
            </w:r>
            <w:r w:rsidRPr="00066A28">
              <w:t xml:space="preserve"> work</w:t>
            </w:r>
            <w:r w:rsidR="00E22C14">
              <w:t>s</w:t>
            </w:r>
            <w:r w:rsidRPr="00066A28">
              <w:t>. A</w:t>
            </w:r>
            <w:r w:rsidR="00533920">
              <w:t>L</w:t>
            </w:r>
            <w:r w:rsidRPr="00066A28">
              <w:t xml:space="preserve"> described</w:t>
            </w:r>
            <w:r w:rsidR="00343028">
              <w:t xml:space="preserve"> the set up. </w:t>
            </w:r>
            <w:r w:rsidRPr="00066A28">
              <w:t>Previously D</w:t>
            </w:r>
            <w:r w:rsidR="00533920">
              <w:t>H</w:t>
            </w:r>
            <w:r w:rsidRPr="00066A28">
              <w:t xml:space="preserve"> has raised the question about whether there could be topics agreed three months in advance of the meeting so that the working groups could discuss prior to the </w:t>
            </w:r>
            <w:r w:rsidR="005A2011">
              <w:t>LDP</w:t>
            </w:r>
            <w:r w:rsidRPr="00066A28">
              <w:t xml:space="preserve"> meeting</w:t>
            </w:r>
            <w:r w:rsidR="00B40BA6">
              <w:t xml:space="preserve"> </w:t>
            </w:r>
            <w:r w:rsidR="005A2011">
              <w:t>and</w:t>
            </w:r>
            <w:r w:rsidR="00B40BA6">
              <w:t xml:space="preserve"> </w:t>
            </w:r>
            <w:r w:rsidR="005A2011">
              <w:t>then</w:t>
            </w:r>
            <w:r w:rsidR="00B40BA6">
              <w:t xml:space="preserve"> feedback to the </w:t>
            </w:r>
            <w:r w:rsidR="005A2011">
              <w:t xml:space="preserve">LDP; </w:t>
            </w:r>
            <w:r w:rsidR="005A2011" w:rsidRPr="002E6E31">
              <w:t>p</w:t>
            </w:r>
            <w:r w:rsidRPr="002E6E31">
              <w:t>eople like</w:t>
            </w:r>
            <w:r w:rsidR="005A2011" w:rsidRPr="002E6E31">
              <w:t>d</w:t>
            </w:r>
            <w:r w:rsidRPr="002E6E31">
              <w:t xml:space="preserve"> this idea</w:t>
            </w:r>
            <w:r w:rsidR="005A2011" w:rsidRPr="002E6E31">
              <w:t xml:space="preserve">. </w:t>
            </w:r>
            <w:r w:rsidRPr="002E6E31">
              <w:t>A</w:t>
            </w:r>
            <w:r w:rsidR="00533920">
              <w:t>L</w:t>
            </w:r>
            <w:r w:rsidRPr="002E6E31">
              <w:t xml:space="preserve"> is meeting with the co-chairs of the </w:t>
            </w:r>
            <w:r w:rsidR="005A2011" w:rsidRPr="002E6E31">
              <w:t>LDP</w:t>
            </w:r>
            <w:r w:rsidRPr="002E6E31">
              <w:t xml:space="preserve"> this week to see if they agree with this. Currently co-chairs meet </w:t>
            </w:r>
            <w:r w:rsidR="002E6E31" w:rsidRPr="002E6E31">
              <w:t>3-4</w:t>
            </w:r>
            <w:r w:rsidRPr="002E6E31">
              <w:t xml:space="preserve"> weeks prior to the </w:t>
            </w:r>
            <w:r w:rsidR="005A2011" w:rsidRPr="002E6E31">
              <w:t>LDP</w:t>
            </w:r>
            <w:r w:rsidRPr="002E6E31">
              <w:t xml:space="preserve"> to agree items for the agenda</w:t>
            </w:r>
            <w:r w:rsidR="002E6E31" w:rsidRPr="002E6E31">
              <w:t>.</w:t>
            </w:r>
          </w:p>
          <w:p w14:paraId="18C679DD" w14:textId="77777777" w:rsidR="002E6E31" w:rsidRDefault="002E6E31" w:rsidP="002E6E31">
            <w:pPr>
              <w:pStyle w:val="ListParagraph"/>
              <w:ind w:left="360"/>
              <w:rPr>
                <w:color w:val="FF0000"/>
              </w:rPr>
            </w:pPr>
          </w:p>
          <w:p w14:paraId="0E30B30D" w14:textId="3E96B732" w:rsidR="00AA5E26" w:rsidRDefault="00337B39" w:rsidP="002E6E31">
            <w:pPr>
              <w:pStyle w:val="ListParagraph"/>
              <w:ind w:left="360"/>
              <w:rPr>
                <w:color w:val="FF0000"/>
              </w:rPr>
            </w:pPr>
            <w:r w:rsidRPr="00FD65B9">
              <w:t>J</w:t>
            </w:r>
            <w:r w:rsidR="00533920">
              <w:t>L</w:t>
            </w:r>
            <w:r w:rsidRPr="00FD65B9">
              <w:t xml:space="preserve"> would also like to know how topics can get raised at the </w:t>
            </w:r>
            <w:r w:rsidR="005A2011" w:rsidRPr="00FD65B9">
              <w:t>LDP</w:t>
            </w:r>
            <w:r w:rsidR="002E6E31" w:rsidRPr="00FD65B9">
              <w:t xml:space="preserve">; she would like the issue of </w:t>
            </w:r>
            <w:r w:rsidR="00D52B04">
              <w:t xml:space="preserve">the </w:t>
            </w:r>
            <w:r w:rsidR="00D52B04" w:rsidRPr="00FD65B9">
              <w:t>withdrawa</w:t>
            </w:r>
            <w:r w:rsidR="00D52B04" w:rsidRPr="00FD65B9">
              <w:rPr>
                <w:b/>
                <w:bCs/>
              </w:rPr>
              <w:t>l</w:t>
            </w:r>
            <w:r w:rsidR="002E6E31" w:rsidRPr="00FD65B9">
              <w:t xml:space="preserve"> of companion bus passes to be raised. </w:t>
            </w:r>
            <w:r w:rsidRPr="00FD65B9">
              <w:t xml:space="preserve"> </w:t>
            </w:r>
            <w:r w:rsidRPr="00FD65B9">
              <w:rPr>
                <w:highlight w:val="green"/>
              </w:rPr>
              <w:t>Action</w:t>
            </w:r>
            <w:r w:rsidR="001772C1" w:rsidRPr="00FD65B9">
              <w:rPr>
                <w:highlight w:val="green"/>
              </w:rPr>
              <w:t xml:space="preserve"> 4.1:</w:t>
            </w:r>
            <w:r w:rsidRPr="00FD65B9">
              <w:t xml:space="preserve"> A</w:t>
            </w:r>
            <w:r w:rsidR="00533920">
              <w:t>L</w:t>
            </w:r>
            <w:r w:rsidRPr="00FD65B9">
              <w:t xml:space="preserve"> to check with </w:t>
            </w:r>
            <w:r w:rsidR="001772C1" w:rsidRPr="00FD65B9">
              <w:t>Cllr.</w:t>
            </w:r>
            <w:r w:rsidRPr="00FD65B9">
              <w:t xml:space="preserve"> </w:t>
            </w:r>
            <w:r w:rsidR="001772C1" w:rsidRPr="00FD65B9">
              <w:t>F</w:t>
            </w:r>
            <w:r w:rsidRPr="00FD65B9">
              <w:t>airhurst if this has already been raised</w:t>
            </w:r>
            <w:r w:rsidRPr="005A2011">
              <w:rPr>
                <w:color w:val="FF0000"/>
              </w:rPr>
              <w:t xml:space="preserve">. </w:t>
            </w:r>
          </w:p>
          <w:p w14:paraId="3B8AC2C2" w14:textId="77777777" w:rsidR="00AA5E26" w:rsidRDefault="00AA5E26" w:rsidP="002E6E31">
            <w:pPr>
              <w:pStyle w:val="ListParagraph"/>
              <w:ind w:left="360"/>
              <w:rPr>
                <w:color w:val="FF0000"/>
              </w:rPr>
            </w:pPr>
          </w:p>
          <w:p w14:paraId="7FE4C983" w14:textId="08F99AF0" w:rsidR="00AA5E26" w:rsidRDefault="00533920" w:rsidP="002E6E31">
            <w:pPr>
              <w:pStyle w:val="ListParagraph"/>
              <w:ind w:left="360"/>
            </w:pPr>
            <w:r>
              <w:t>AL</w:t>
            </w:r>
            <w:r w:rsidR="00337B39" w:rsidRPr="005F0CAE">
              <w:t xml:space="preserve"> went on to describe the function of the </w:t>
            </w:r>
            <w:r w:rsidR="005A2011" w:rsidRPr="005F0CAE">
              <w:t>LDP</w:t>
            </w:r>
            <w:r w:rsidR="00337B39" w:rsidRPr="005F0CAE">
              <w:t xml:space="preserve">. Currently everyone brings reports from each working group then there are topics for discussion. At this point there </w:t>
            </w:r>
            <w:r w:rsidR="00AA5E26" w:rsidRPr="005F0CAE">
              <w:t>will</w:t>
            </w:r>
            <w:r w:rsidR="00337B39" w:rsidRPr="005F0CAE">
              <w:t xml:space="preserve"> be </w:t>
            </w:r>
            <w:r w:rsidR="00AA5E26" w:rsidRPr="005F0CAE">
              <w:t xml:space="preserve">a </w:t>
            </w:r>
            <w:r w:rsidR="00337B39" w:rsidRPr="005F0CAE">
              <w:t>presentation</w:t>
            </w:r>
            <w:r w:rsidR="00AA5E26" w:rsidRPr="005F0CAE">
              <w:t>,</w:t>
            </w:r>
            <w:r w:rsidR="00337B39" w:rsidRPr="005F0CAE">
              <w:t xml:space="preserve"> followed by a discussion. Recently these have included changes </w:t>
            </w:r>
            <w:r w:rsidR="00AA5E26" w:rsidRPr="005F0CAE">
              <w:t>in HCC</w:t>
            </w:r>
            <w:r w:rsidR="00337B39" w:rsidRPr="005F0CAE">
              <w:t xml:space="preserve"> and budget restrictions. </w:t>
            </w:r>
          </w:p>
          <w:p w14:paraId="4FAA5363" w14:textId="77777777" w:rsidR="00441564" w:rsidRDefault="00441564" w:rsidP="002E6E31">
            <w:pPr>
              <w:pStyle w:val="ListParagraph"/>
              <w:ind w:left="360"/>
            </w:pPr>
          </w:p>
          <w:p w14:paraId="45D6F220" w14:textId="77777777" w:rsidR="00441564" w:rsidRPr="000E01BF" w:rsidRDefault="00441564" w:rsidP="00441564">
            <w:pPr>
              <w:ind w:left="360"/>
            </w:pPr>
            <w:r>
              <w:t xml:space="preserve">LDP: information from the website - </w:t>
            </w:r>
            <w:r w:rsidRPr="000E01BF">
              <w:t>The Hampshire Learning Disability Partnership (H</w:t>
            </w:r>
            <w:r>
              <w:t>LDP</w:t>
            </w:r>
            <w:r w:rsidRPr="000E01BF">
              <w:t>) meets four times a year</w:t>
            </w:r>
          </w:p>
          <w:p w14:paraId="62138B0B" w14:textId="77777777" w:rsidR="00441564" w:rsidRPr="000E01BF" w:rsidRDefault="00441564" w:rsidP="00441564">
            <w:pPr>
              <w:numPr>
                <w:ilvl w:val="0"/>
                <w:numId w:val="12"/>
              </w:numPr>
            </w:pPr>
            <w:r w:rsidRPr="000E01BF">
              <w:t>It meets to talk about the important things for people with learning disabilities and their family and carers</w:t>
            </w:r>
          </w:p>
          <w:p w14:paraId="22CA0189" w14:textId="77777777" w:rsidR="00441564" w:rsidRPr="000E01BF" w:rsidRDefault="00441564" w:rsidP="00441564">
            <w:pPr>
              <w:numPr>
                <w:ilvl w:val="0"/>
                <w:numId w:val="12"/>
              </w:numPr>
            </w:pPr>
            <w:r w:rsidRPr="000E01BF">
              <w:t>Its job is to make sure that things get better for people with learning disabilities</w:t>
            </w:r>
          </w:p>
          <w:p w14:paraId="3AA9A4C2" w14:textId="77777777" w:rsidR="00441564" w:rsidRPr="000E01BF" w:rsidRDefault="00441564" w:rsidP="00441564">
            <w:pPr>
              <w:numPr>
                <w:ilvl w:val="1"/>
                <w:numId w:val="14"/>
              </w:numPr>
            </w:pPr>
            <w:r w:rsidRPr="000E01BF">
              <w:t>by checking the promises in the Learning Disability Plan</w:t>
            </w:r>
          </w:p>
          <w:p w14:paraId="192284F7" w14:textId="77777777" w:rsidR="00441564" w:rsidRDefault="00441564" w:rsidP="00441564">
            <w:pPr>
              <w:numPr>
                <w:ilvl w:val="1"/>
                <w:numId w:val="14"/>
              </w:numPr>
            </w:pPr>
            <w:r w:rsidRPr="000E01BF">
              <w:lastRenderedPageBreak/>
              <w:t>by considering recommendations made by each working group</w:t>
            </w:r>
          </w:p>
          <w:p w14:paraId="5C53AD14" w14:textId="77777777" w:rsidR="00441564" w:rsidRPr="000E01BF" w:rsidRDefault="00441564" w:rsidP="00441564">
            <w:pPr>
              <w:ind w:left="720"/>
            </w:pPr>
            <w:r>
              <w:t xml:space="preserve">LDP website: </w:t>
            </w:r>
            <w:hyperlink r:id="rId10" w:history="1">
              <w:r w:rsidRPr="0098074A">
                <w:rPr>
                  <w:rStyle w:val="Hyperlink"/>
                  <w:b/>
                  <w:bCs/>
                </w:rPr>
                <w:t>Home - Hampshire Learning Disability Partnership</w:t>
              </w:r>
            </w:hyperlink>
          </w:p>
          <w:p w14:paraId="4BBA518A" w14:textId="77777777" w:rsidR="00441564" w:rsidRPr="005F0CAE" w:rsidRDefault="00441564" w:rsidP="002E6E31">
            <w:pPr>
              <w:pStyle w:val="ListParagraph"/>
              <w:ind w:left="360"/>
            </w:pPr>
          </w:p>
          <w:p w14:paraId="00068CEB" w14:textId="1B58DA47" w:rsidR="00AA5E26" w:rsidRPr="005F0CAE" w:rsidRDefault="00337B39" w:rsidP="00441564">
            <w:pPr>
              <w:ind w:left="360"/>
            </w:pPr>
            <w:r w:rsidRPr="005F0CAE">
              <w:t>A</w:t>
            </w:r>
            <w:r w:rsidR="00533920">
              <w:t xml:space="preserve">L </w:t>
            </w:r>
            <w:r w:rsidRPr="005F0CAE">
              <w:t>acknowledge</w:t>
            </w:r>
            <w:r w:rsidR="00AA5E26" w:rsidRPr="005F0CAE">
              <w:t>d</w:t>
            </w:r>
            <w:r w:rsidRPr="005F0CAE">
              <w:t xml:space="preserve"> that the new structure doesn't include discussions with actions. </w:t>
            </w:r>
          </w:p>
          <w:p w14:paraId="681EB580" w14:textId="77777777" w:rsidR="00AA5E26" w:rsidRDefault="00AA5E26" w:rsidP="00AA5E26">
            <w:pPr>
              <w:ind w:left="360"/>
              <w:rPr>
                <w:color w:val="FF0000"/>
              </w:rPr>
            </w:pPr>
          </w:p>
          <w:p w14:paraId="1C5EDD18" w14:textId="42C0B2D0" w:rsidR="00662021" w:rsidRPr="00662021" w:rsidRDefault="005F0CAE" w:rsidP="00441564">
            <w:pPr>
              <w:ind w:left="360"/>
            </w:pPr>
            <w:r w:rsidRPr="00662021">
              <w:t>J</w:t>
            </w:r>
            <w:r w:rsidR="00533920">
              <w:t>L</w:t>
            </w:r>
            <w:r w:rsidRPr="00662021">
              <w:t xml:space="preserve"> also suggested that a</w:t>
            </w:r>
            <w:r w:rsidR="00337B39" w:rsidRPr="00662021">
              <w:t xml:space="preserve">s well as deciding on the topics for discussion, in advance, there also needs to be a way of raising issues as they come up </w:t>
            </w:r>
            <w:r w:rsidRPr="00662021">
              <w:t>e.g</w:t>
            </w:r>
            <w:r w:rsidRPr="00662021">
              <w:rPr>
                <w:b/>
                <w:bCs/>
              </w:rPr>
              <w:t>.</w:t>
            </w:r>
            <w:r w:rsidR="00337B39" w:rsidRPr="00662021">
              <w:t xml:space="preserve"> companion bus passes, etc. J</w:t>
            </w:r>
            <w:r w:rsidR="00533920">
              <w:t xml:space="preserve">L </w:t>
            </w:r>
            <w:r w:rsidR="00337B39" w:rsidRPr="00662021">
              <w:t>is concerned about accountability and J</w:t>
            </w:r>
            <w:r w:rsidR="00533920">
              <w:t>S</w:t>
            </w:r>
            <w:r w:rsidR="00337B39" w:rsidRPr="00662021">
              <w:t xml:space="preserve"> is confused by how it works. The group felt they needed feedback from the L</w:t>
            </w:r>
            <w:r w:rsidR="00EC7ED3" w:rsidRPr="00662021">
              <w:t>DP</w:t>
            </w:r>
            <w:r w:rsidR="00337B39" w:rsidRPr="00662021">
              <w:t xml:space="preserve"> to this working group</w:t>
            </w:r>
            <w:r w:rsidR="00EC7ED3" w:rsidRPr="00662021">
              <w:t xml:space="preserve">, </w:t>
            </w:r>
            <w:r w:rsidR="00337B39" w:rsidRPr="00662021">
              <w:t xml:space="preserve">and </w:t>
            </w:r>
            <w:r w:rsidR="00EC7ED3" w:rsidRPr="00662021">
              <w:t xml:space="preserve">that </w:t>
            </w:r>
            <w:r w:rsidR="00337B39" w:rsidRPr="00662021">
              <w:t>they haven't seen much action</w:t>
            </w:r>
            <w:r w:rsidR="00EC7ED3" w:rsidRPr="00662021">
              <w:t xml:space="preserve">; </w:t>
            </w:r>
            <w:r w:rsidR="00337B39" w:rsidRPr="00662021">
              <w:t>A</w:t>
            </w:r>
            <w:r w:rsidR="00533920">
              <w:t>L</w:t>
            </w:r>
            <w:r w:rsidR="00337B39" w:rsidRPr="00662021">
              <w:t xml:space="preserve"> asked if examples could be given. J</w:t>
            </w:r>
            <w:r w:rsidR="00533920">
              <w:t>L</w:t>
            </w:r>
            <w:r w:rsidR="00337B39" w:rsidRPr="00662021">
              <w:t xml:space="preserve"> suggested</w:t>
            </w:r>
            <w:r w:rsidR="00EC7ED3" w:rsidRPr="00662021">
              <w:t xml:space="preserve"> she would </w:t>
            </w:r>
            <w:r w:rsidR="00662021" w:rsidRPr="00662021">
              <w:t>like</w:t>
            </w:r>
            <w:r w:rsidR="00EC7ED3" w:rsidRPr="00662021">
              <w:t xml:space="preserve"> to know</w:t>
            </w:r>
            <w:r w:rsidR="00337B39" w:rsidRPr="00662021">
              <w:t xml:space="preserve"> what </w:t>
            </w:r>
            <w:r w:rsidR="00662021" w:rsidRPr="00662021">
              <w:t>the terms of reference are</w:t>
            </w:r>
            <w:r w:rsidR="00337B39" w:rsidRPr="00662021">
              <w:t xml:space="preserve"> and the </w:t>
            </w:r>
            <w:r w:rsidR="00BD4E75" w:rsidRPr="00662021">
              <w:t>decision-making</w:t>
            </w:r>
            <w:r w:rsidR="00337B39" w:rsidRPr="00662021">
              <w:t xml:space="preserve"> potential. She would like to be able to raise issues here and for those to go back to the LD</w:t>
            </w:r>
            <w:r w:rsidR="00EB0FF8" w:rsidRPr="00662021">
              <w:t xml:space="preserve">P for discussion, which would then generate a </w:t>
            </w:r>
            <w:r w:rsidR="00662021" w:rsidRPr="00662021">
              <w:t xml:space="preserve">comment or action back to this group. </w:t>
            </w:r>
          </w:p>
          <w:p w14:paraId="109E51CD" w14:textId="77777777" w:rsidR="00662021" w:rsidRDefault="00662021" w:rsidP="00AA5E26">
            <w:pPr>
              <w:ind w:left="360"/>
              <w:rPr>
                <w:color w:val="FF0000"/>
              </w:rPr>
            </w:pPr>
          </w:p>
          <w:p w14:paraId="74A3C7BC" w14:textId="47FCB234" w:rsidR="00662021" w:rsidRPr="00662021" w:rsidRDefault="00337B39" w:rsidP="00AA5E26">
            <w:pPr>
              <w:ind w:left="360"/>
            </w:pPr>
            <w:r w:rsidRPr="00662021">
              <w:t>J</w:t>
            </w:r>
            <w:r w:rsidR="00533920">
              <w:t xml:space="preserve">S </w:t>
            </w:r>
            <w:r w:rsidRPr="00662021">
              <w:t>would like to see a list of achievements</w:t>
            </w:r>
            <w:r w:rsidR="00662021" w:rsidRPr="00662021">
              <w:t>.</w:t>
            </w:r>
          </w:p>
          <w:p w14:paraId="750C6DCF" w14:textId="7EEE9A34" w:rsidR="00662021" w:rsidRDefault="00662021" w:rsidP="00AA5E26">
            <w:pPr>
              <w:ind w:left="360"/>
            </w:pPr>
            <w:r w:rsidRPr="00662021">
              <w:rPr>
                <w:highlight w:val="green"/>
              </w:rPr>
              <w:t>A</w:t>
            </w:r>
            <w:r w:rsidR="00337B39" w:rsidRPr="00662021">
              <w:rPr>
                <w:highlight w:val="green"/>
              </w:rPr>
              <w:t xml:space="preserve">ction </w:t>
            </w:r>
            <w:r w:rsidRPr="00662021">
              <w:rPr>
                <w:highlight w:val="green"/>
              </w:rPr>
              <w:t>4.2:</w:t>
            </w:r>
            <w:r w:rsidRPr="00662021">
              <w:t xml:space="preserve"> </w:t>
            </w:r>
            <w:r w:rsidR="00337B39" w:rsidRPr="00662021">
              <w:t>A</w:t>
            </w:r>
            <w:r w:rsidR="00533920">
              <w:t xml:space="preserve">L </w:t>
            </w:r>
            <w:r w:rsidR="00337B39" w:rsidRPr="00662021">
              <w:t xml:space="preserve">to circulate </w:t>
            </w:r>
            <w:r w:rsidR="005A2011" w:rsidRPr="00662021">
              <w:t>LDP</w:t>
            </w:r>
            <w:r w:rsidR="00337B39" w:rsidRPr="00662021">
              <w:t xml:space="preserve"> newsletter which lists the </w:t>
            </w:r>
            <w:r w:rsidRPr="00662021">
              <w:t xml:space="preserve">achievements for </w:t>
            </w:r>
            <w:r w:rsidR="00337B39" w:rsidRPr="00662021">
              <w:t>last year</w:t>
            </w:r>
            <w:r w:rsidRPr="00662021">
              <w:t>.</w:t>
            </w:r>
            <w:r w:rsidR="00337B39" w:rsidRPr="00662021">
              <w:t xml:space="preserve"> </w:t>
            </w:r>
          </w:p>
          <w:p w14:paraId="0884E95A" w14:textId="4302B9B0" w:rsidR="00441564" w:rsidRPr="00441564" w:rsidRDefault="00337B39" w:rsidP="00AA5E26">
            <w:pPr>
              <w:ind w:left="360"/>
            </w:pPr>
            <w:r w:rsidRPr="00662021">
              <w:br/>
            </w:r>
            <w:r w:rsidRPr="00441564">
              <w:t>Voiceability support</w:t>
            </w:r>
            <w:r w:rsidR="00CE40DF" w:rsidRPr="00441564">
              <w:t>s</w:t>
            </w:r>
            <w:r w:rsidRPr="00441564">
              <w:t xml:space="preserve"> self-advocates at the meeting but not on a one-to-one basis</w:t>
            </w:r>
            <w:r w:rsidR="00487780" w:rsidRPr="00441564">
              <w:t>;</w:t>
            </w:r>
            <w:r w:rsidRPr="00441564">
              <w:t xml:space="preserve"> A</w:t>
            </w:r>
            <w:r w:rsidR="00533920">
              <w:t>L</w:t>
            </w:r>
            <w:r w:rsidRPr="00441564">
              <w:t xml:space="preserve"> was unsure of the level of support given to </w:t>
            </w:r>
            <w:r w:rsidR="00487780" w:rsidRPr="00441564">
              <w:t>self-advocates</w:t>
            </w:r>
            <w:r w:rsidRPr="00441564">
              <w:t xml:space="preserve"> prior to the meeting.  J</w:t>
            </w:r>
            <w:r w:rsidR="00533920">
              <w:t>L</w:t>
            </w:r>
            <w:r w:rsidRPr="00441564">
              <w:t xml:space="preserve"> is concerned about how you ensure 3000 people with learning disabilities across Hampshire are represented. A</w:t>
            </w:r>
            <w:r w:rsidR="00533920">
              <w:t>L</w:t>
            </w:r>
            <w:r w:rsidRPr="00441564">
              <w:t xml:space="preserve"> responded that the self-ad</w:t>
            </w:r>
            <w:r w:rsidR="00487780" w:rsidRPr="00441564">
              <w:t>vocates</w:t>
            </w:r>
            <w:r w:rsidRPr="00441564">
              <w:t xml:space="preserve"> represent different areas across the county and w</w:t>
            </w:r>
            <w:r w:rsidR="00487780" w:rsidRPr="00441564">
              <w:t>i</w:t>
            </w:r>
            <w:r w:rsidRPr="00441564">
              <w:t xml:space="preserve">ll make contact with their networks. Recently there was a discussion on </w:t>
            </w:r>
            <w:r w:rsidR="00487780" w:rsidRPr="00441564">
              <w:t>CART,</w:t>
            </w:r>
            <w:r w:rsidRPr="00441564">
              <w:t xml:space="preserve"> following a presentation</w:t>
            </w:r>
            <w:r w:rsidR="00487780" w:rsidRPr="00441564">
              <w:t>,</w:t>
            </w:r>
            <w:r w:rsidRPr="00441564">
              <w:t xml:space="preserve"> and as a result </w:t>
            </w:r>
            <w:r w:rsidR="00487780" w:rsidRPr="00441564">
              <w:t>CART</w:t>
            </w:r>
            <w:r w:rsidRPr="00441564">
              <w:t xml:space="preserve"> have now made changes. J</w:t>
            </w:r>
            <w:r w:rsidR="00533920">
              <w:t>L</w:t>
            </w:r>
            <w:r w:rsidRPr="00441564">
              <w:t xml:space="preserve"> would like to be able to signpost people with LD and carers to </w:t>
            </w:r>
            <w:r w:rsidR="00487780" w:rsidRPr="00441564">
              <w:t>self-advocates</w:t>
            </w:r>
            <w:r w:rsidRPr="00441564">
              <w:t xml:space="preserve"> when they want to raise issues. A</w:t>
            </w:r>
            <w:r w:rsidR="00533920">
              <w:t>L</w:t>
            </w:r>
            <w:r w:rsidRPr="00441564">
              <w:t xml:space="preserve"> said T</w:t>
            </w:r>
            <w:r w:rsidR="00533920">
              <w:t>H</w:t>
            </w:r>
            <w:r w:rsidRPr="00441564">
              <w:t xml:space="preserve"> is the self-advocate in the New </w:t>
            </w:r>
            <w:r w:rsidR="00487780" w:rsidRPr="00441564">
              <w:t>F</w:t>
            </w:r>
            <w:r w:rsidRPr="00441564">
              <w:t>orest area and she attends a drop</w:t>
            </w:r>
            <w:r w:rsidR="00441564" w:rsidRPr="00441564">
              <w:t>-in</w:t>
            </w:r>
            <w:r w:rsidRPr="00441564">
              <w:t xml:space="preserve"> session every </w:t>
            </w:r>
            <w:r w:rsidR="00441564" w:rsidRPr="00441564">
              <w:t xml:space="preserve">1-2 </w:t>
            </w:r>
            <w:r w:rsidRPr="00441564">
              <w:t xml:space="preserve">months. </w:t>
            </w:r>
          </w:p>
          <w:p w14:paraId="7E0CBB1B" w14:textId="77777777" w:rsidR="00441564" w:rsidRPr="00441564" w:rsidRDefault="00441564" w:rsidP="00AA5E26">
            <w:pPr>
              <w:ind w:left="360"/>
            </w:pPr>
          </w:p>
          <w:p w14:paraId="15B89DD6" w14:textId="42DB07D9" w:rsidR="00441564" w:rsidRPr="00441564" w:rsidRDefault="00337B39" w:rsidP="00AA5E26">
            <w:pPr>
              <w:ind w:left="360"/>
            </w:pPr>
            <w:r w:rsidRPr="00441564">
              <w:rPr>
                <w:highlight w:val="green"/>
              </w:rPr>
              <w:t>Action</w:t>
            </w:r>
            <w:r w:rsidR="00441564" w:rsidRPr="00441564">
              <w:rPr>
                <w:highlight w:val="green"/>
              </w:rPr>
              <w:t xml:space="preserve"> 4.3:</w:t>
            </w:r>
            <w:r w:rsidRPr="00441564">
              <w:t xml:space="preserve"> A</w:t>
            </w:r>
            <w:r w:rsidR="00533920">
              <w:t>L</w:t>
            </w:r>
            <w:r w:rsidRPr="00441564">
              <w:t xml:space="preserve"> to put J</w:t>
            </w:r>
            <w:r w:rsidR="00533920">
              <w:t>L</w:t>
            </w:r>
            <w:r w:rsidRPr="00441564">
              <w:t xml:space="preserve"> in contact with T</w:t>
            </w:r>
            <w:r w:rsidR="00533920">
              <w:t>H</w:t>
            </w:r>
            <w:r w:rsidRPr="00441564">
              <w:t xml:space="preserve">. </w:t>
            </w:r>
          </w:p>
          <w:p w14:paraId="6C6D39E1" w14:textId="7A965598" w:rsidR="00441564" w:rsidRPr="00441564" w:rsidRDefault="00337B39" w:rsidP="00AA5E26">
            <w:pPr>
              <w:ind w:left="360"/>
            </w:pPr>
            <w:r w:rsidRPr="00AA5E26">
              <w:rPr>
                <w:color w:val="FF0000"/>
              </w:rPr>
              <w:br/>
            </w:r>
            <w:r w:rsidRPr="00441564">
              <w:t>A</w:t>
            </w:r>
            <w:r w:rsidR="00533920">
              <w:t>L</w:t>
            </w:r>
            <w:r w:rsidRPr="00441564">
              <w:t xml:space="preserve"> and J</w:t>
            </w:r>
            <w:r w:rsidR="00533920">
              <w:t>L</w:t>
            </w:r>
            <w:r w:rsidRPr="00441564">
              <w:t xml:space="preserve"> also </w:t>
            </w:r>
            <w:r w:rsidR="00BD4E75">
              <w:t>a</w:t>
            </w:r>
            <w:r w:rsidRPr="00441564">
              <w:t xml:space="preserve">greed it will be a great idea to have a feedback mechanism </w:t>
            </w:r>
            <w:r w:rsidR="00441564" w:rsidRPr="00441564">
              <w:t xml:space="preserve">i.e., “You </w:t>
            </w:r>
            <w:r w:rsidRPr="00441564">
              <w:t>said</w:t>
            </w:r>
            <w:r w:rsidR="00441564" w:rsidRPr="00441564">
              <w:t>…</w:t>
            </w:r>
            <w:r w:rsidRPr="00441564">
              <w:t xml:space="preserve"> we did.</w:t>
            </w:r>
            <w:r w:rsidR="00441564" w:rsidRPr="00441564">
              <w:t>”</w:t>
            </w:r>
          </w:p>
          <w:p w14:paraId="3116E5C1" w14:textId="77777777" w:rsidR="00441564" w:rsidRPr="00441564" w:rsidRDefault="00441564" w:rsidP="00AA5E26">
            <w:pPr>
              <w:ind w:left="360"/>
            </w:pPr>
          </w:p>
          <w:p w14:paraId="2BC68628" w14:textId="0053BC42" w:rsidR="00441564" w:rsidRPr="00441564" w:rsidRDefault="00337B39" w:rsidP="00AA5E26">
            <w:pPr>
              <w:ind w:left="360"/>
            </w:pPr>
            <w:r w:rsidRPr="00441564">
              <w:t xml:space="preserve">There is a turnover of </w:t>
            </w:r>
            <w:r w:rsidR="00441564" w:rsidRPr="00441564">
              <w:t>self-advocates</w:t>
            </w:r>
            <w:r w:rsidRPr="00441564">
              <w:t xml:space="preserve"> and at present there are </w:t>
            </w:r>
            <w:r w:rsidR="00441564" w:rsidRPr="00441564">
              <w:t>4</w:t>
            </w:r>
            <w:r w:rsidRPr="00441564">
              <w:t xml:space="preserve"> new </w:t>
            </w:r>
            <w:r w:rsidR="00441564" w:rsidRPr="00441564">
              <w:t>self-advocates</w:t>
            </w:r>
            <w:r w:rsidRPr="00441564">
              <w:t xml:space="preserve"> who are very keen to meet people. The group agreed a pilot over six months in New </w:t>
            </w:r>
            <w:r w:rsidR="00441564" w:rsidRPr="00441564">
              <w:t>F</w:t>
            </w:r>
            <w:r w:rsidRPr="00441564">
              <w:t>orest</w:t>
            </w:r>
            <w:r w:rsidR="00441564" w:rsidRPr="00441564">
              <w:t>,</w:t>
            </w:r>
            <w:r w:rsidRPr="00441564">
              <w:t xml:space="preserve"> with T</w:t>
            </w:r>
            <w:r w:rsidR="00533920">
              <w:t>H</w:t>
            </w:r>
            <w:r w:rsidRPr="00441564">
              <w:t xml:space="preserve"> attending every two months. </w:t>
            </w:r>
          </w:p>
          <w:p w14:paraId="22922D12" w14:textId="77777777" w:rsidR="00441564" w:rsidRPr="00441564" w:rsidRDefault="00441564" w:rsidP="00AA5E26">
            <w:pPr>
              <w:ind w:left="360"/>
            </w:pPr>
          </w:p>
          <w:p w14:paraId="54326D5B" w14:textId="5C0F1E5A" w:rsidR="00441564" w:rsidRPr="00441564" w:rsidRDefault="00337B39" w:rsidP="00AA5E26">
            <w:pPr>
              <w:ind w:left="360"/>
            </w:pPr>
            <w:r w:rsidRPr="00441564">
              <w:rPr>
                <w:highlight w:val="green"/>
              </w:rPr>
              <w:t xml:space="preserve">Action </w:t>
            </w:r>
            <w:r w:rsidR="00441564" w:rsidRPr="00441564">
              <w:rPr>
                <w:highlight w:val="green"/>
              </w:rPr>
              <w:t>4.4:</w:t>
            </w:r>
            <w:r w:rsidR="00441564" w:rsidRPr="00441564">
              <w:t xml:space="preserve"> </w:t>
            </w:r>
            <w:r w:rsidRPr="00441564">
              <w:t>A</w:t>
            </w:r>
            <w:r w:rsidR="00533920">
              <w:t>L</w:t>
            </w:r>
            <w:r w:rsidRPr="00441564">
              <w:t xml:space="preserve"> to raise this at the meeting with co</w:t>
            </w:r>
            <w:r w:rsidR="00441564" w:rsidRPr="00441564">
              <w:t>-</w:t>
            </w:r>
            <w:r w:rsidRPr="00441564">
              <w:t>chairs next week.</w:t>
            </w:r>
          </w:p>
          <w:p w14:paraId="0E0FCA28" w14:textId="77777777" w:rsidR="00441564" w:rsidRPr="00441564" w:rsidRDefault="00441564" w:rsidP="00AA5E26">
            <w:pPr>
              <w:ind w:left="360"/>
            </w:pPr>
          </w:p>
          <w:p w14:paraId="4F5131B6" w14:textId="32369E4E" w:rsidR="00337B39" w:rsidRPr="00441564" w:rsidRDefault="00337B39" w:rsidP="00AA5E26">
            <w:pPr>
              <w:ind w:left="360"/>
            </w:pPr>
            <w:r w:rsidRPr="00441564">
              <w:rPr>
                <w:highlight w:val="green"/>
              </w:rPr>
              <w:t xml:space="preserve">Action </w:t>
            </w:r>
            <w:r w:rsidR="00441564" w:rsidRPr="00441564">
              <w:rPr>
                <w:highlight w:val="green"/>
              </w:rPr>
              <w:t>4.5:</w:t>
            </w:r>
            <w:r w:rsidR="00441564" w:rsidRPr="00441564">
              <w:t xml:space="preserve"> </w:t>
            </w:r>
            <w:r w:rsidRPr="00441564">
              <w:t>A</w:t>
            </w:r>
            <w:r w:rsidR="00734E70">
              <w:t>L</w:t>
            </w:r>
            <w:r w:rsidRPr="00441564">
              <w:t xml:space="preserve"> to give feedback to this meeting and provide presentations slide deck for J</w:t>
            </w:r>
            <w:r w:rsidR="00734E70">
              <w:t>H</w:t>
            </w:r>
            <w:r w:rsidRPr="00441564">
              <w:t xml:space="preserve"> to circulate on the work of the </w:t>
            </w:r>
            <w:r w:rsidR="005A2011" w:rsidRPr="00441564">
              <w:t>LDP</w:t>
            </w:r>
            <w:r w:rsidRPr="00441564">
              <w:t>. </w:t>
            </w:r>
          </w:p>
          <w:p w14:paraId="7E51A1E3" w14:textId="6CE804E8" w:rsidR="00D8355E" w:rsidRPr="00441564" w:rsidRDefault="00D8355E" w:rsidP="00D8355E">
            <w:pPr>
              <w:pStyle w:val="ListParagraph"/>
              <w:ind w:left="360"/>
            </w:pPr>
          </w:p>
          <w:p w14:paraId="5C6937A0" w14:textId="2C58D297" w:rsidR="00C66704" w:rsidRPr="00D51C4E" w:rsidRDefault="00C66704" w:rsidP="00441564">
            <w:pPr>
              <w:ind w:left="720"/>
            </w:pPr>
          </w:p>
        </w:tc>
        <w:tc>
          <w:tcPr>
            <w:tcW w:w="1275" w:type="dxa"/>
          </w:tcPr>
          <w:p w14:paraId="6419FA6D" w14:textId="77777777" w:rsidR="00821FDA" w:rsidRDefault="00821FDA" w:rsidP="00C66A66"/>
          <w:p w14:paraId="18EA91DC" w14:textId="77777777" w:rsidR="00CE40DF" w:rsidRDefault="00CE40DF" w:rsidP="00C66A66"/>
          <w:p w14:paraId="2D5C9D97" w14:textId="77777777" w:rsidR="00CE40DF" w:rsidRDefault="00CE40DF" w:rsidP="00C66A66"/>
          <w:p w14:paraId="5BDE144D" w14:textId="77777777" w:rsidR="00CE40DF" w:rsidRDefault="00CE40DF" w:rsidP="00C66A66"/>
          <w:p w14:paraId="14995FB4" w14:textId="77777777" w:rsidR="00CE40DF" w:rsidRDefault="00CE40DF" w:rsidP="00C66A66"/>
          <w:p w14:paraId="2418B00C" w14:textId="77777777" w:rsidR="00CE40DF" w:rsidRDefault="00CE40DF" w:rsidP="00C66A66"/>
          <w:p w14:paraId="7AEA5064" w14:textId="77777777" w:rsidR="00CE40DF" w:rsidRDefault="00CE40DF" w:rsidP="00C66A66"/>
          <w:p w14:paraId="4752B678" w14:textId="77777777" w:rsidR="00CE40DF" w:rsidRDefault="00CE40DF" w:rsidP="00C66A66"/>
          <w:p w14:paraId="623DE681" w14:textId="77777777" w:rsidR="00CE40DF" w:rsidRDefault="00CE40DF" w:rsidP="00C66A66"/>
          <w:p w14:paraId="2F3BD2B9" w14:textId="77777777" w:rsidR="00CE40DF" w:rsidRDefault="00CE40DF" w:rsidP="00C66A66"/>
          <w:p w14:paraId="6B8073F6" w14:textId="77777777" w:rsidR="00CE40DF" w:rsidRDefault="00CE40DF" w:rsidP="00C66A66"/>
          <w:p w14:paraId="6B4298A1" w14:textId="77777777" w:rsidR="00CE40DF" w:rsidRDefault="00CE40DF" w:rsidP="00C66A66"/>
          <w:p w14:paraId="43DCB05C" w14:textId="77777777" w:rsidR="00CE40DF" w:rsidRDefault="00CE40DF" w:rsidP="00C66A66"/>
          <w:p w14:paraId="6FF82E51" w14:textId="77777777" w:rsidR="00CE40DF" w:rsidRDefault="00CE40DF" w:rsidP="00C66A66"/>
          <w:p w14:paraId="2325946E" w14:textId="77777777" w:rsidR="00CE40DF" w:rsidRDefault="00CE40DF" w:rsidP="00C66A66"/>
          <w:p w14:paraId="0D31B8F5" w14:textId="77777777" w:rsidR="00CE40DF" w:rsidRDefault="00CE40DF" w:rsidP="00C66A66"/>
          <w:p w14:paraId="2ABBB9D7" w14:textId="77777777" w:rsidR="00CE40DF" w:rsidRDefault="00CE40DF" w:rsidP="00C66A66"/>
          <w:p w14:paraId="5485E0D0" w14:textId="77777777" w:rsidR="00CE40DF" w:rsidRDefault="00CE40DF" w:rsidP="00C66A66"/>
          <w:p w14:paraId="758F63BF" w14:textId="77777777" w:rsidR="00D52B04" w:rsidRDefault="00D52B04" w:rsidP="00C66A66"/>
          <w:p w14:paraId="291D4A31" w14:textId="1208C58D" w:rsidR="00CE40DF" w:rsidRDefault="00CE40DF" w:rsidP="00C66A66">
            <w:r>
              <w:t>AL</w:t>
            </w:r>
          </w:p>
          <w:p w14:paraId="097D04A4" w14:textId="77777777" w:rsidR="00CE40DF" w:rsidRDefault="00CE40DF" w:rsidP="00C66A66"/>
          <w:p w14:paraId="3A3D2566" w14:textId="77777777" w:rsidR="00CE40DF" w:rsidRDefault="00CE40DF" w:rsidP="00C66A66"/>
          <w:p w14:paraId="18CCA0A1" w14:textId="77777777" w:rsidR="00CE40DF" w:rsidRDefault="00CE40DF" w:rsidP="00C66A66"/>
          <w:p w14:paraId="5912E362" w14:textId="77777777" w:rsidR="00CE40DF" w:rsidRDefault="00CE40DF" w:rsidP="00C66A66"/>
          <w:p w14:paraId="4D690C79" w14:textId="77777777" w:rsidR="00CE40DF" w:rsidRDefault="00CE40DF" w:rsidP="00C66A66"/>
          <w:p w14:paraId="5B6917B9" w14:textId="77777777" w:rsidR="00CE40DF" w:rsidRDefault="00CE40DF" w:rsidP="00C66A66"/>
          <w:p w14:paraId="0640EFD3" w14:textId="77777777" w:rsidR="00CE40DF" w:rsidRDefault="00CE40DF" w:rsidP="00C66A66"/>
          <w:p w14:paraId="3841FA9C" w14:textId="77777777" w:rsidR="00CE40DF" w:rsidRDefault="00CE40DF" w:rsidP="00C66A66"/>
          <w:p w14:paraId="3EDD53EB" w14:textId="77777777" w:rsidR="00CE40DF" w:rsidRDefault="00CE40DF" w:rsidP="00C66A66"/>
          <w:p w14:paraId="4C498ADC" w14:textId="77777777" w:rsidR="00CE40DF" w:rsidRDefault="00CE40DF" w:rsidP="00C66A66"/>
          <w:p w14:paraId="6E1855A6" w14:textId="77777777" w:rsidR="00CE40DF" w:rsidRDefault="00CE40DF" w:rsidP="00C66A66"/>
          <w:p w14:paraId="66B14FFE" w14:textId="77777777" w:rsidR="00CE40DF" w:rsidRDefault="00CE40DF" w:rsidP="00C66A66"/>
          <w:p w14:paraId="0928E16C" w14:textId="77777777" w:rsidR="00CE40DF" w:rsidRDefault="00CE40DF" w:rsidP="00C66A66"/>
          <w:p w14:paraId="7A48933A" w14:textId="77777777" w:rsidR="00CE40DF" w:rsidRDefault="00CE40DF" w:rsidP="00C66A66"/>
          <w:p w14:paraId="706D6237" w14:textId="77777777" w:rsidR="00CE40DF" w:rsidRDefault="00CE40DF" w:rsidP="00C66A66"/>
          <w:p w14:paraId="3D697E56" w14:textId="77777777" w:rsidR="00CE40DF" w:rsidRDefault="00CE40DF" w:rsidP="00C66A66"/>
          <w:p w14:paraId="626E217F" w14:textId="77777777" w:rsidR="00CE40DF" w:rsidRDefault="00CE40DF" w:rsidP="00C66A66"/>
          <w:p w14:paraId="690A3715" w14:textId="77777777" w:rsidR="00CE40DF" w:rsidRDefault="00CE40DF" w:rsidP="00C66A66"/>
          <w:p w14:paraId="5F8A9B2F" w14:textId="77777777" w:rsidR="00CE40DF" w:rsidRDefault="00CE40DF" w:rsidP="00C66A66"/>
          <w:p w14:paraId="629E4884" w14:textId="77777777" w:rsidR="00CE40DF" w:rsidRDefault="00CE40DF" w:rsidP="00C66A66"/>
          <w:p w14:paraId="4F79E0FF" w14:textId="77777777" w:rsidR="00CE40DF" w:rsidRDefault="00CE40DF" w:rsidP="00C66A66"/>
          <w:p w14:paraId="110316AB" w14:textId="77777777" w:rsidR="00CE40DF" w:rsidRDefault="00CE40DF" w:rsidP="00C66A66"/>
          <w:p w14:paraId="38030A1D" w14:textId="77777777" w:rsidR="00CE40DF" w:rsidRDefault="00CE40DF" w:rsidP="00C66A66"/>
          <w:p w14:paraId="27CDC9D0" w14:textId="77777777" w:rsidR="00CE40DF" w:rsidRDefault="00CE40DF" w:rsidP="00C66A66"/>
          <w:p w14:paraId="2DE6CC43" w14:textId="77777777" w:rsidR="00D52B04" w:rsidRDefault="00D52B04" w:rsidP="00C66A66"/>
          <w:p w14:paraId="77DB7B3D" w14:textId="77777777" w:rsidR="00D52B04" w:rsidRDefault="00D52B04" w:rsidP="00C66A66"/>
          <w:p w14:paraId="2358E2B6" w14:textId="77777777" w:rsidR="00D52B04" w:rsidRDefault="00D52B04" w:rsidP="00C66A66"/>
          <w:p w14:paraId="69D46B41" w14:textId="77777777" w:rsidR="00D52B04" w:rsidRDefault="00D52B04" w:rsidP="00C66A66"/>
          <w:p w14:paraId="0E0DE019" w14:textId="77777777" w:rsidR="00D52B04" w:rsidRDefault="00D52B04" w:rsidP="00C66A66"/>
          <w:p w14:paraId="49DC17A5" w14:textId="77777777" w:rsidR="00D52B04" w:rsidRDefault="00D52B04" w:rsidP="00C66A66"/>
          <w:p w14:paraId="2FBF9C94" w14:textId="77777777" w:rsidR="00D52B04" w:rsidRDefault="00D52B04" w:rsidP="00C66A66"/>
          <w:p w14:paraId="00CA3B64" w14:textId="77777777" w:rsidR="00D52B04" w:rsidRDefault="00D52B04" w:rsidP="00C66A66"/>
          <w:p w14:paraId="01607874" w14:textId="77777777" w:rsidR="00D52B04" w:rsidRDefault="00D52B04" w:rsidP="00C66A66"/>
          <w:p w14:paraId="40F0DECC" w14:textId="77777777" w:rsidR="00D52B04" w:rsidRDefault="00D52B04" w:rsidP="00C66A66"/>
          <w:p w14:paraId="112C7548" w14:textId="77777777" w:rsidR="00CE40DF" w:rsidRDefault="00CE40DF" w:rsidP="00C66A66">
            <w:r>
              <w:t>Achieved</w:t>
            </w:r>
          </w:p>
          <w:p w14:paraId="0995723E" w14:textId="77777777" w:rsidR="00BD4E75" w:rsidRDefault="00BD4E75" w:rsidP="00C66A66"/>
          <w:p w14:paraId="1E0267E6" w14:textId="77777777" w:rsidR="00BD4E75" w:rsidRDefault="00BD4E75" w:rsidP="00C66A66"/>
          <w:p w14:paraId="2F20CD4C" w14:textId="77777777" w:rsidR="00BD4E75" w:rsidRDefault="00BD4E75" w:rsidP="00C66A66"/>
          <w:p w14:paraId="35877D4C" w14:textId="77777777" w:rsidR="00BD4E75" w:rsidRDefault="00BD4E75" w:rsidP="00C66A66"/>
          <w:p w14:paraId="5C9067DD" w14:textId="77777777" w:rsidR="00BD4E75" w:rsidRDefault="00BD4E75" w:rsidP="00C66A66"/>
          <w:p w14:paraId="71BB4061" w14:textId="77777777" w:rsidR="00BD4E75" w:rsidRDefault="00BD4E75" w:rsidP="00C66A66"/>
          <w:p w14:paraId="51896A86" w14:textId="77777777" w:rsidR="00BD4E75" w:rsidRDefault="00BD4E75" w:rsidP="00C66A66"/>
          <w:p w14:paraId="6B76E31C" w14:textId="77777777" w:rsidR="00BD4E75" w:rsidRDefault="00BD4E75" w:rsidP="00C66A66"/>
          <w:p w14:paraId="7F0F0C8E" w14:textId="77777777" w:rsidR="00BD4E75" w:rsidRDefault="00BD4E75" w:rsidP="00C66A66"/>
          <w:p w14:paraId="5E907CD1" w14:textId="77777777" w:rsidR="00BD4E75" w:rsidRDefault="00BD4E75" w:rsidP="00C66A66"/>
          <w:p w14:paraId="7A698B48" w14:textId="77777777" w:rsidR="00BD4E75" w:rsidRDefault="00BD4E75" w:rsidP="00C66A66"/>
          <w:p w14:paraId="37BF659A" w14:textId="77777777" w:rsidR="00BD4E75" w:rsidRDefault="00BD4E75" w:rsidP="00C66A66"/>
          <w:p w14:paraId="3868CBC6" w14:textId="77777777" w:rsidR="00BD4E75" w:rsidRDefault="00BD4E75" w:rsidP="00C66A66"/>
          <w:p w14:paraId="639E4C79" w14:textId="77777777" w:rsidR="00BD4E75" w:rsidRDefault="00BD4E75" w:rsidP="00C66A66"/>
          <w:p w14:paraId="5B80F756" w14:textId="77777777" w:rsidR="00BD4E75" w:rsidRDefault="00BD4E75" w:rsidP="00C66A66"/>
          <w:p w14:paraId="6A9A0161" w14:textId="77777777" w:rsidR="00BD4E75" w:rsidRDefault="00BD4E75" w:rsidP="00C66A66">
            <w:r>
              <w:t>AL</w:t>
            </w:r>
          </w:p>
          <w:p w14:paraId="2D2B0519" w14:textId="77777777" w:rsidR="00BD4E75" w:rsidRDefault="00BD4E75" w:rsidP="00C66A66"/>
          <w:p w14:paraId="58C9D0BA" w14:textId="77777777" w:rsidR="00BD4E75" w:rsidRDefault="00BD4E75" w:rsidP="00C66A66"/>
          <w:p w14:paraId="6C5610CD" w14:textId="77777777" w:rsidR="00BD4E75" w:rsidRDefault="00BD4E75" w:rsidP="00C66A66"/>
          <w:p w14:paraId="7F3717FA" w14:textId="77777777" w:rsidR="00BD4E75" w:rsidRDefault="00BD4E75" w:rsidP="00C66A66"/>
          <w:p w14:paraId="421BF7DB" w14:textId="77777777" w:rsidR="00BD4E75" w:rsidRDefault="00BD4E75" w:rsidP="00C66A66"/>
          <w:p w14:paraId="45F84042" w14:textId="77777777" w:rsidR="00BD4E75" w:rsidRDefault="00CD2AB5" w:rsidP="00C66A66">
            <w:r>
              <w:t>AL</w:t>
            </w:r>
          </w:p>
          <w:p w14:paraId="4BAC7552" w14:textId="77777777" w:rsidR="00CD2AB5" w:rsidRDefault="00CD2AB5" w:rsidP="00C66A66"/>
          <w:p w14:paraId="3441DD2E" w14:textId="77777777" w:rsidR="00CD2AB5" w:rsidRDefault="00CD2AB5" w:rsidP="00C66A66"/>
          <w:p w14:paraId="4B87D9D4" w14:textId="6B0276A6" w:rsidR="00CD2AB5" w:rsidRPr="00821FDA" w:rsidRDefault="00CD2AB5" w:rsidP="00C66A66">
            <w:r>
              <w:t>AL</w:t>
            </w:r>
          </w:p>
        </w:tc>
      </w:tr>
      <w:tr w:rsidR="001A0A1F" w:rsidRPr="005E4BE2" w14:paraId="1BDAAE8B" w14:textId="77777777" w:rsidTr="0095765A">
        <w:trPr>
          <w:trHeight w:val="454"/>
          <w:jc w:val="center"/>
        </w:trPr>
        <w:tc>
          <w:tcPr>
            <w:tcW w:w="606" w:type="dxa"/>
          </w:tcPr>
          <w:p w14:paraId="2CF1DCD0" w14:textId="58CD60A3" w:rsidR="001A0A1F" w:rsidRPr="005E4BE2" w:rsidRDefault="0095765A" w:rsidP="0095765A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C5385">
              <w:rPr>
                <w:b/>
                <w:bCs/>
              </w:rPr>
              <w:t>.0</w:t>
            </w:r>
          </w:p>
        </w:tc>
        <w:tc>
          <w:tcPr>
            <w:tcW w:w="8320" w:type="dxa"/>
            <w:vAlign w:val="center"/>
          </w:tcPr>
          <w:p w14:paraId="454B1F82" w14:textId="74803389" w:rsidR="00CD34AC" w:rsidRDefault="001A0A1F" w:rsidP="00C66A66">
            <w:r w:rsidRPr="001A0A1F">
              <w:rPr>
                <w:b/>
                <w:bCs/>
              </w:rPr>
              <w:t>AOB:</w:t>
            </w:r>
            <w:r w:rsidRPr="001A0A1F">
              <w:t xml:space="preserve"> </w:t>
            </w:r>
            <w:r w:rsidR="00441564">
              <w:t>None</w:t>
            </w:r>
          </w:p>
          <w:p w14:paraId="55B0F23A" w14:textId="1C45AE16" w:rsidR="00AC5385" w:rsidRPr="00BA1562" w:rsidRDefault="00953798" w:rsidP="00BA1562">
            <w:r w:rsidRPr="00BA1562">
              <w:t xml:space="preserve">   </w:t>
            </w:r>
          </w:p>
        </w:tc>
        <w:tc>
          <w:tcPr>
            <w:tcW w:w="1275" w:type="dxa"/>
          </w:tcPr>
          <w:p w14:paraId="584B4860" w14:textId="77777777" w:rsidR="001A0A1F" w:rsidRDefault="001A0A1F" w:rsidP="00C66A66">
            <w:pPr>
              <w:rPr>
                <w:b/>
                <w:bCs/>
              </w:rPr>
            </w:pPr>
          </w:p>
          <w:p w14:paraId="1E1053F7" w14:textId="77777777" w:rsidR="00DB6475" w:rsidRDefault="00DB6475" w:rsidP="00C66A66">
            <w:pPr>
              <w:rPr>
                <w:b/>
                <w:bCs/>
              </w:rPr>
            </w:pPr>
          </w:p>
          <w:p w14:paraId="00496CAC" w14:textId="13E54D22" w:rsidR="00DB6475" w:rsidRPr="00DB6475" w:rsidRDefault="00DB6475" w:rsidP="00C66A66"/>
        </w:tc>
      </w:tr>
      <w:tr w:rsidR="007B1E52" w:rsidRPr="005E4BE2" w14:paraId="74B800E7" w14:textId="77777777" w:rsidTr="00CE40DF">
        <w:trPr>
          <w:trHeight w:val="454"/>
          <w:jc w:val="center"/>
        </w:trPr>
        <w:tc>
          <w:tcPr>
            <w:tcW w:w="606" w:type="dxa"/>
            <w:vAlign w:val="center"/>
          </w:tcPr>
          <w:p w14:paraId="695C6572" w14:textId="77777777" w:rsidR="007B1E52" w:rsidRPr="005E4BE2" w:rsidRDefault="007B1E52" w:rsidP="00C66A66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8320" w:type="dxa"/>
            <w:vAlign w:val="center"/>
          </w:tcPr>
          <w:p w14:paraId="18ACB78F" w14:textId="744BDE5F" w:rsidR="007B1E52" w:rsidRPr="005E4BE2" w:rsidRDefault="007B1E52" w:rsidP="00C66A66">
            <w:pPr>
              <w:rPr>
                <w:shd w:val="clear" w:color="auto" w:fill="FFFFFF"/>
              </w:rPr>
            </w:pPr>
            <w:r w:rsidRPr="00D54A04">
              <w:rPr>
                <w:b/>
                <w:bCs/>
                <w:highlight w:val="yellow"/>
              </w:rPr>
              <w:t>Date of next Meeting:</w:t>
            </w:r>
            <w:r w:rsidRPr="005E4B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CC548E">
              <w:rPr>
                <w:bCs/>
              </w:rPr>
              <w:t>Tuesday 4</w:t>
            </w:r>
            <w:r w:rsidR="00CC548E" w:rsidRPr="00CC548E">
              <w:rPr>
                <w:bCs/>
                <w:vertAlign w:val="superscript"/>
              </w:rPr>
              <w:t>th</w:t>
            </w:r>
            <w:r w:rsidR="00CC548E">
              <w:rPr>
                <w:bCs/>
              </w:rPr>
              <w:t xml:space="preserve"> March</w:t>
            </w:r>
            <w:r w:rsidR="00432B4E">
              <w:rPr>
                <w:bCs/>
              </w:rPr>
              <w:t>,</w:t>
            </w:r>
            <w:r w:rsidR="00CC548E">
              <w:rPr>
                <w:bCs/>
              </w:rPr>
              <w:t xml:space="preserve"> </w:t>
            </w:r>
            <w:r w:rsidR="00432B4E">
              <w:rPr>
                <w:bCs/>
              </w:rPr>
              <w:t>2.00 – 4.00pm</w:t>
            </w:r>
          </w:p>
        </w:tc>
        <w:tc>
          <w:tcPr>
            <w:tcW w:w="1275" w:type="dxa"/>
          </w:tcPr>
          <w:p w14:paraId="350AA711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</w:tbl>
    <w:p w14:paraId="520793EE" w14:textId="77777777" w:rsidR="007B1E52" w:rsidRPr="005E4BE2" w:rsidRDefault="007B1E52" w:rsidP="007B1E52">
      <w:r w:rsidRPr="005E4BE2">
        <w:rPr>
          <w:bCs w:val="0"/>
        </w:rPr>
        <w:t>See below for Action Summary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772"/>
        <w:gridCol w:w="705"/>
        <w:gridCol w:w="7287"/>
        <w:gridCol w:w="1204"/>
      </w:tblGrid>
      <w:tr w:rsidR="007B1E52" w:rsidRPr="005E4BE2" w14:paraId="18D71632" w14:textId="77777777" w:rsidTr="009070E2">
        <w:trPr>
          <w:trHeight w:val="397"/>
        </w:trPr>
        <w:tc>
          <w:tcPr>
            <w:tcW w:w="772" w:type="dxa"/>
          </w:tcPr>
          <w:p w14:paraId="1E85D72D" w14:textId="77777777" w:rsidR="007B1E52" w:rsidRPr="005E4BE2" w:rsidRDefault="007B1E52" w:rsidP="00C66A66">
            <w:pPr>
              <w:pStyle w:val="ListParagraph"/>
              <w:ind w:left="169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No.</w:t>
            </w:r>
          </w:p>
        </w:tc>
        <w:tc>
          <w:tcPr>
            <w:tcW w:w="705" w:type="dxa"/>
          </w:tcPr>
          <w:p w14:paraId="0F9C9991" w14:textId="77777777" w:rsidR="007B1E52" w:rsidRPr="005E4BE2" w:rsidRDefault="007B1E52" w:rsidP="00C66A66">
            <w:pPr>
              <w:pStyle w:val="ListParagraph"/>
              <w:ind w:left="73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Ref</w:t>
            </w:r>
          </w:p>
        </w:tc>
        <w:tc>
          <w:tcPr>
            <w:tcW w:w="7287" w:type="dxa"/>
          </w:tcPr>
          <w:p w14:paraId="05BBF658" w14:textId="5F02265B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Action</w:t>
            </w:r>
            <w:r>
              <w:rPr>
                <w:b/>
                <w:bCs/>
              </w:rPr>
              <w:t>s from previous meeting</w:t>
            </w:r>
            <w:r w:rsidR="00960774">
              <w:rPr>
                <w:b/>
                <w:bCs/>
              </w:rPr>
              <w:t>s</w:t>
            </w:r>
          </w:p>
        </w:tc>
        <w:tc>
          <w:tcPr>
            <w:tcW w:w="1204" w:type="dxa"/>
          </w:tcPr>
          <w:p w14:paraId="16E636F5" w14:textId="77777777" w:rsidR="007B1E52" w:rsidRPr="005E4BE2" w:rsidRDefault="007B1E52" w:rsidP="00C66A66">
            <w:pPr>
              <w:rPr>
                <w:bCs/>
              </w:rPr>
            </w:pPr>
          </w:p>
        </w:tc>
      </w:tr>
      <w:tr w:rsidR="00E30C22" w:rsidRPr="005E4BE2" w14:paraId="630856EE" w14:textId="77777777" w:rsidTr="009070E2">
        <w:trPr>
          <w:trHeight w:val="397"/>
        </w:trPr>
        <w:tc>
          <w:tcPr>
            <w:tcW w:w="772" w:type="dxa"/>
          </w:tcPr>
          <w:p w14:paraId="24212268" w14:textId="18936BCB" w:rsidR="00E30C22" w:rsidRPr="005E4BE2" w:rsidRDefault="0046505D" w:rsidP="00E30C22">
            <w:pPr>
              <w:pStyle w:val="ListParagraph"/>
              <w:ind w:left="169"/>
              <w:jc w:val="center"/>
            </w:pPr>
            <w:r>
              <w:t>1</w:t>
            </w:r>
          </w:p>
        </w:tc>
        <w:tc>
          <w:tcPr>
            <w:tcW w:w="705" w:type="dxa"/>
          </w:tcPr>
          <w:p w14:paraId="2631AE80" w14:textId="77777777" w:rsidR="00E30C22" w:rsidRPr="005E4BE2" w:rsidRDefault="00E30C22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2DD5814C" w14:textId="5FEEC3C0" w:rsidR="00E30C22" w:rsidRPr="005E4BE2" w:rsidRDefault="000134AE" w:rsidP="00E30C22">
            <w:r>
              <w:t>M</w:t>
            </w:r>
            <w:r w:rsidR="00734E70">
              <w:t>G</w:t>
            </w:r>
            <w:r>
              <w:t xml:space="preserve"> will ask H to keep S</w:t>
            </w:r>
            <w:r w:rsidR="00734E70">
              <w:t>E</w:t>
            </w:r>
            <w:r>
              <w:t xml:space="preserve"> updated about recruitment of new shared lives respite carers </w:t>
            </w:r>
            <w:r w:rsidRPr="000134AE">
              <w:rPr>
                <w:i/>
                <w:iCs/>
              </w:rPr>
              <w:t xml:space="preserve">– </w:t>
            </w:r>
            <w:r w:rsidR="00E024D2">
              <w:rPr>
                <w:i/>
                <w:iCs/>
              </w:rPr>
              <w:t>J</w:t>
            </w:r>
            <w:r w:rsidR="00734E70">
              <w:rPr>
                <w:i/>
                <w:iCs/>
              </w:rPr>
              <w:t>N</w:t>
            </w:r>
            <w:r w:rsidR="00E024D2">
              <w:rPr>
                <w:i/>
                <w:iCs/>
              </w:rPr>
              <w:t xml:space="preserve"> to follow up with </w:t>
            </w:r>
            <w:r w:rsidR="00432B4E">
              <w:rPr>
                <w:i/>
                <w:iCs/>
              </w:rPr>
              <w:t>M</w:t>
            </w:r>
            <w:r w:rsidR="00E024D2">
              <w:rPr>
                <w:i/>
                <w:iCs/>
              </w:rPr>
              <w:t>G</w:t>
            </w:r>
          </w:p>
        </w:tc>
        <w:tc>
          <w:tcPr>
            <w:tcW w:w="1204" w:type="dxa"/>
          </w:tcPr>
          <w:p w14:paraId="72CDFA4D" w14:textId="53FBA559" w:rsidR="00E30C22" w:rsidRPr="004A15BC" w:rsidRDefault="000134AE" w:rsidP="00E30C2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E30C22" w:rsidRPr="005E4BE2" w14:paraId="7E0AE294" w14:textId="77777777" w:rsidTr="009070E2">
        <w:trPr>
          <w:trHeight w:val="397"/>
        </w:trPr>
        <w:tc>
          <w:tcPr>
            <w:tcW w:w="772" w:type="dxa"/>
          </w:tcPr>
          <w:p w14:paraId="51FBC525" w14:textId="58F7ACC8" w:rsidR="00E30C22" w:rsidRPr="005E4BE2" w:rsidRDefault="0046505D" w:rsidP="00E30C22">
            <w:pPr>
              <w:pStyle w:val="ListParagraph"/>
              <w:ind w:left="169"/>
              <w:jc w:val="center"/>
            </w:pPr>
            <w:r>
              <w:t>2</w:t>
            </w:r>
          </w:p>
        </w:tc>
        <w:tc>
          <w:tcPr>
            <w:tcW w:w="705" w:type="dxa"/>
          </w:tcPr>
          <w:p w14:paraId="42C710BB" w14:textId="77777777" w:rsidR="00E30C22" w:rsidRPr="005E4BE2" w:rsidRDefault="00E30C22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69D9AC2D" w14:textId="712538BF" w:rsidR="00E30C22" w:rsidRPr="00DF5722" w:rsidRDefault="00DB12CD" w:rsidP="00E30C22">
            <w:pPr>
              <w:rPr>
                <w:i/>
                <w:iCs/>
              </w:rPr>
            </w:pPr>
            <w:r>
              <w:t>D</w:t>
            </w:r>
            <w:r w:rsidR="00734E70">
              <w:t xml:space="preserve">H </w:t>
            </w:r>
            <w:r>
              <w:t xml:space="preserve">to consider the setting up of a small working group, with carers, to consider the learning from the automated reviews pilot – </w:t>
            </w:r>
            <w:r w:rsidRPr="00DB12CD">
              <w:rPr>
                <w:i/>
                <w:iCs/>
              </w:rPr>
              <w:t>J</w:t>
            </w:r>
            <w:r w:rsidR="00734E70">
              <w:rPr>
                <w:i/>
                <w:iCs/>
              </w:rPr>
              <w:t>H</w:t>
            </w:r>
            <w:r w:rsidRPr="00DB12CD">
              <w:rPr>
                <w:i/>
                <w:iCs/>
              </w:rPr>
              <w:t xml:space="preserve"> to follow up with D</w:t>
            </w:r>
            <w:r w:rsidR="00734E70">
              <w:rPr>
                <w:i/>
                <w:iCs/>
              </w:rPr>
              <w:t>H</w:t>
            </w:r>
          </w:p>
        </w:tc>
        <w:tc>
          <w:tcPr>
            <w:tcW w:w="1204" w:type="dxa"/>
          </w:tcPr>
          <w:p w14:paraId="5EAF16CF" w14:textId="6C0C1621" w:rsidR="00E30C22" w:rsidRPr="005E4BE2" w:rsidRDefault="00DB12CD" w:rsidP="00E30C2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EE229E" w:rsidRPr="005E4BE2" w14:paraId="33EB0BDC" w14:textId="77777777" w:rsidTr="009070E2">
        <w:trPr>
          <w:trHeight w:val="397"/>
        </w:trPr>
        <w:tc>
          <w:tcPr>
            <w:tcW w:w="772" w:type="dxa"/>
          </w:tcPr>
          <w:p w14:paraId="4B1D15C2" w14:textId="7CB72911" w:rsidR="00EE229E" w:rsidRDefault="008574EE" w:rsidP="00E30C22">
            <w:pPr>
              <w:pStyle w:val="ListParagraph"/>
              <w:ind w:left="169"/>
              <w:jc w:val="center"/>
            </w:pPr>
            <w:r>
              <w:t>3</w:t>
            </w:r>
          </w:p>
        </w:tc>
        <w:tc>
          <w:tcPr>
            <w:tcW w:w="705" w:type="dxa"/>
          </w:tcPr>
          <w:p w14:paraId="35D88F6A" w14:textId="77777777" w:rsidR="00EE229E" w:rsidRPr="005E4BE2" w:rsidRDefault="00EE229E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5002AA7A" w14:textId="7CF8BCE2" w:rsidR="00EE229E" w:rsidRDefault="00EA560D" w:rsidP="00E30C22">
            <w:r w:rsidRPr="00EA560D">
              <w:t>Re Companion Bus Passes: J</w:t>
            </w:r>
            <w:r w:rsidR="00734E70">
              <w:t>L</w:t>
            </w:r>
            <w:r w:rsidRPr="00EA560D">
              <w:t xml:space="preserve"> to send J</w:t>
            </w:r>
            <w:r w:rsidR="00734E70">
              <w:t>S</w:t>
            </w:r>
            <w:r w:rsidRPr="00EA560D">
              <w:t xml:space="preserve"> a copy of her letter.  </w:t>
            </w:r>
          </w:p>
        </w:tc>
        <w:tc>
          <w:tcPr>
            <w:tcW w:w="1204" w:type="dxa"/>
          </w:tcPr>
          <w:p w14:paraId="1152E36A" w14:textId="6FA9D12E" w:rsidR="00EE229E" w:rsidRDefault="00EA560D" w:rsidP="00E30C22">
            <w:r>
              <w:t>JL</w:t>
            </w:r>
          </w:p>
        </w:tc>
      </w:tr>
      <w:tr w:rsidR="00EE229E" w:rsidRPr="005E4BE2" w14:paraId="68D8A0CB" w14:textId="77777777" w:rsidTr="009070E2">
        <w:trPr>
          <w:trHeight w:val="397"/>
        </w:trPr>
        <w:tc>
          <w:tcPr>
            <w:tcW w:w="772" w:type="dxa"/>
          </w:tcPr>
          <w:p w14:paraId="1CCA1EB5" w14:textId="19AF610C" w:rsidR="00EE229E" w:rsidRDefault="008574EE" w:rsidP="00E30C22">
            <w:pPr>
              <w:pStyle w:val="ListParagraph"/>
              <w:ind w:left="169"/>
              <w:jc w:val="center"/>
            </w:pPr>
            <w:r>
              <w:t>4</w:t>
            </w:r>
          </w:p>
        </w:tc>
        <w:tc>
          <w:tcPr>
            <w:tcW w:w="705" w:type="dxa"/>
          </w:tcPr>
          <w:p w14:paraId="1108CA9E" w14:textId="77777777" w:rsidR="00EE229E" w:rsidRPr="005E4BE2" w:rsidRDefault="00EE229E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1951C01B" w14:textId="1957C19E" w:rsidR="00EE229E" w:rsidRDefault="00EA560D" w:rsidP="00E30C22">
            <w:r>
              <w:t xml:space="preserve">Re Second Transition: </w:t>
            </w:r>
            <w:r w:rsidRPr="00EA560D">
              <w:t>S</w:t>
            </w:r>
            <w:r w:rsidR="00734E70">
              <w:t>D,</w:t>
            </w:r>
            <w:r w:rsidRPr="00EA560D">
              <w:t xml:space="preserve"> C and J</w:t>
            </w:r>
            <w:r w:rsidR="00734E70">
              <w:t>L</w:t>
            </w:r>
            <w:r w:rsidRPr="00EA560D">
              <w:t xml:space="preserve"> to liaise re meetings to discuss NF families who need to be allocated. </w:t>
            </w:r>
            <w:r w:rsidRPr="00EA560D">
              <w:rPr>
                <w:i/>
                <w:iCs/>
              </w:rPr>
              <w:t>J</w:t>
            </w:r>
            <w:r w:rsidR="00734E70">
              <w:rPr>
                <w:i/>
                <w:iCs/>
              </w:rPr>
              <w:t>L</w:t>
            </w:r>
            <w:r w:rsidRPr="00EA560D">
              <w:rPr>
                <w:i/>
                <w:iCs/>
              </w:rPr>
              <w:t xml:space="preserve"> to follow up with S</w:t>
            </w:r>
            <w:r w:rsidR="00734E70">
              <w:rPr>
                <w:i/>
                <w:iCs/>
              </w:rPr>
              <w:t>D</w:t>
            </w:r>
          </w:p>
        </w:tc>
        <w:tc>
          <w:tcPr>
            <w:tcW w:w="1204" w:type="dxa"/>
          </w:tcPr>
          <w:p w14:paraId="704381D4" w14:textId="3DE23B21" w:rsidR="00EE229E" w:rsidRDefault="00EA560D" w:rsidP="00E30C22">
            <w:r>
              <w:t>JL</w:t>
            </w:r>
          </w:p>
        </w:tc>
      </w:tr>
      <w:tr w:rsidR="00EE229E" w:rsidRPr="005E4BE2" w14:paraId="714E9CFC" w14:textId="77777777" w:rsidTr="009070E2">
        <w:trPr>
          <w:trHeight w:val="397"/>
        </w:trPr>
        <w:tc>
          <w:tcPr>
            <w:tcW w:w="772" w:type="dxa"/>
          </w:tcPr>
          <w:p w14:paraId="1F844BA1" w14:textId="782AC42D" w:rsidR="00EE229E" w:rsidRDefault="008574EE" w:rsidP="00E30C22">
            <w:pPr>
              <w:pStyle w:val="ListParagraph"/>
              <w:ind w:left="169"/>
              <w:jc w:val="center"/>
            </w:pPr>
            <w:r>
              <w:t>5</w:t>
            </w:r>
          </w:p>
        </w:tc>
        <w:tc>
          <w:tcPr>
            <w:tcW w:w="705" w:type="dxa"/>
          </w:tcPr>
          <w:p w14:paraId="31561CC8" w14:textId="77777777" w:rsidR="00EE229E" w:rsidRPr="005E4BE2" w:rsidRDefault="00EE229E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4F9AEE76" w14:textId="38D4EDB6" w:rsidR="00EE229E" w:rsidRDefault="00EA560D" w:rsidP="00E30C22">
            <w:r>
              <w:t xml:space="preserve">Re Second Transition: </w:t>
            </w:r>
            <w:r w:rsidR="007715BB" w:rsidRPr="00FC7C16">
              <w:t>S</w:t>
            </w:r>
            <w:r w:rsidR="00734E70">
              <w:t>D</w:t>
            </w:r>
            <w:r w:rsidR="007715BB" w:rsidRPr="00FC7C16">
              <w:t xml:space="preserve"> to take concerns back to the teams (see Appendix 1 for details)</w:t>
            </w:r>
            <w:r w:rsidR="007715BB">
              <w:t xml:space="preserve"> – </w:t>
            </w:r>
            <w:r w:rsidR="007715BB" w:rsidRPr="007715BB">
              <w:rPr>
                <w:i/>
                <w:iCs/>
              </w:rPr>
              <w:t>J</w:t>
            </w:r>
            <w:r w:rsidR="00734E70">
              <w:rPr>
                <w:i/>
                <w:iCs/>
              </w:rPr>
              <w:t>H</w:t>
            </w:r>
            <w:r w:rsidR="007715BB" w:rsidRPr="007715BB">
              <w:rPr>
                <w:i/>
                <w:iCs/>
              </w:rPr>
              <w:t xml:space="preserve"> to follow up with S</w:t>
            </w:r>
            <w:r w:rsidR="00734E70">
              <w:rPr>
                <w:i/>
                <w:iCs/>
              </w:rPr>
              <w:t>D</w:t>
            </w:r>
            <w:r w:rsidR="007715BB" w:rsidRPr="007715BB">
              <w:rPr>
                <w:i/>
                <w:iCs/>
              </w:rPr>
              <w:t>.</w:t>
            </w:r>
          </w:p>
        </w:tc>
        <w:tc>
          <w:tcPr>
            <w:tcW w:w="1204" w:type="dxa"/>
          </w:tcPr>
          <w:p w14:paraId="05BAFB7D" w14:textId="6C5B3DD2" w:rsidR="00EE229E" w:rsidRDefault="007715BB" w:rsidP="00E30C22">
            <w:r>
              <w:t>JH</w:t>
            </w:r>
          </w:p>
        </w:tc>
      </w:tr>
      <w:tr w:rsidR="00EE229E" w:rsidRPr="005E4BE2" w14:paraId="539A311C" w14:textId="77777777" w:rsidTr="009070E2">
        <w:trPr>
          <w:trHeight w:val="397"/>
        </w:trPr>
        <w:tc>
          <w:tcPr>
            <w:tcW w:w="772" w:type="dxa"/>
          </w:tcPr>
          <w:p w14:paraId="0274BB94" w14:textId="1BB4E2BE" w:rsidR="00EE229E" w:rsidRDefault="008574EE" w:rsidP="00E30C22">
            <w:pPr>
              <w:pStyle w:val="ListParagraph"/>
              <w:ind w:left="169"/>
              <w:jc w:val="center"/>
            </w:pPr>
            <w:r>
              <w:t>6</w:t>
            </w:r>
          </w:p>
        </w:tc>
        <w:tc>
          <w:tcPr>
            <w:tcW w:w="705" w:type="dxa"/>
          </w:tcPr>
          <w:p w14:paraId="534CE080" w14:textId="77777777" w:rsidR="00EE229E" w:rsidRPr="005E4BE2" w:rsidRDefault="00EE229E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474D7022" w14:textId="2CD1465C" w:rsidR="00EE229E" w:rsidRDefault="00EA560D" w:rsidP="00E30C22">
            <w:r w:rsidRPr="00C70B27">
              <w:t>J</w:t>
            </w:r>
            <w:r w:rsidR="00734E70">
              <w:t>N</w:t>
            </w:r>
            <w:r w:rsidRPr="00C70B27">
              <w:t xml:space="preserve"> to provide information on</w:t>
            </w:r>
            <w:r w:rsidR="00C70B27" w:rsidRPr="00C70B27">
              <w:t xml:space="preserve"> Access to Work benefit</w:t>
            </w:r>
            <w:r w:rsidRPr="00C70B27">
              <w:t xml:space="preserve"> to J</w:t>
            </w:r>
            <w:r w:rsidR="00734E70">
              <w:t>L</w:t>
            </w:r>
          </w:p>
        </w:tc>
        <w:tc>
          <w:tcPr>
            <w:tcW w:w="1204" w:type="dxa"/>
          </w:tcPr>
          <w:p w14:paraId="00D3ACD6" w14:textId="06BE811E" w:rsidR="00EE229E" w:rsidRDefault="00C70B27" w:rsidP="00E30C22">
            <w:r>
              <w:t>JN</w:t>
            </w:r>
          </w:p>
        </w:tc>
      </w:tr>
      <w:tr w:rsidR="00EE229E" w:rsidRPr="005E4BE2" w14:paraId="162391DB" w14:textId="77777777" w:rsidTr="009070E2">
        <w:trPr>
          <w:trHeight w:val="397"/>
        </w:trPr>
        <w:tc>
          <w:tcPr>
            <w:tcW w:w="772" w:type="dxa"/>
          </w:tcPr>
          <w:p w14:paraId="41DEF3BA" w14:textId="056B5830" w:rsidR="00EE229E" w:rsidRDefault="008574EE" w:rsidP="00E30C22">
            <w:pPr>
              <w:pStyle w:val="ListParagraph"/>
              <w:ind w:left="169"/>
              <w:jc w:val="center"/>
            </w:pPr>
            <w:r>
              <w:t>7</w:t>
            </w:r>
          </w:p>
        </w:tc>
        <w:tc>
          <w:tcPr>
            <w:tcW w:w="705" w:type="dxa"/>
          </w:tcPr>
          <w:p w14:paraId="213910BF" w14:textId="77777777" w:rsidR="00EE229E" w:rsidRPr="005E4BE2" w:rsidRDefault="00EE229E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254431A0" w14:textId="7F2512AB" w:rsidR="00EE229E" w:rsidRDefault="00356F3C" w:rsidP="00356F3C">
            <w:r w:rsidRPr="009213BB">
              <w:t>Autism Ambassador</w:t>
            </w:r>
            <w:r>
              <w:t xml:space="preserve"> training:</w:t>
            </w:r>
            <w:r>
              <w:rPr>
                <w:i/>
                <w:iCs/>
              </w:rPr>
              <w:t xml:space="preserve"> </w:t>
            </w:r>
            <w:r w:rsidRPr="00923D1B">
              <w:rPr>
                <w:i/>
                <w:iCs/>
              </w:rPr>
              <w:t>M</w:t>
            </w:r>
            <w:r w:rsidR="00734E70">
              <w:rPr>
                <w:i/>
                <w:iCs/>
              </w:rPr>
              <w:t>W</w:t>
            </w:r>
            <w:r w:rsidRPr="00923D1B">
              <w:rPr>
                <w:i/>
                <w:iCs/>
              </w:rPr>
              <w:t xml:space="preserve"> will update when a new date has been decided.</w:t>
            </w:r>
          </w:p>
        </w:tc>
        <w:tc>
          <w:tcPr>
            <w:tcW w:w="1204" w:type="dxa"/>
          </w:tcPr>
          <w:p w14:paraId="4430907B" w14:textId="49632CB6" w:rsidR="00EE229E" w:rsidRDefault="008574EE" w:rsidP="00E30C22">
            <w:r>
              <w:t>MW</w:t>
            </w:r>
          </w:p>
        </w:tc>
      </w:tr>
      <w:tr w:rsidR="00EE229E" w:rsidRPr="005E4BE2" w14:paraId="7E2BD666" w14:textId="77777777" w:rsidTr="009070E2">
        <w:trPr>
          <w:trHeight w:val="397"/>
        </w:trPr>
        <w:tc>
          <w:tcPr>
            <w:tcW w:w="772" w:type="dxa"/>
          </w:tcPr>
          <w:p w14:paraId="05D94E8A" w14:textId="77777777" w:rsidR="00EE229E" w:rsidRDefault="00EE229E" w:rsidP="00E30C22">
            <w:pPr>
              <w:pStyle w:val="ListParagraph"/>
              <w:ind w:left="169"/>
              <w:jc w:val="center"/>
            </w:pPr>
          </w:p>
        </w:tc>
        <w:tc>
          <w:tcPr>
            <w:tcW w:w="705" w:type="dxa"/>
          </w:tcPr>
          <w:p w14:paraId="7CA6BF53" w14:textId="77777777" w:rsidR="00EE229E" w:rsidRPr="005E4BE2" w:rsidRDefault="00EE229E" w:rsidP="00E30C22">
            <w:pPr>
              <w:pStyle w:val="ListParagraph"/>
              <w:ind w:left="73"/>
              <w:jc w:val="center"/>
            </w:pPr>
          </w:p>
        </w:tc>
        <w:tc>
          <w:tcPr>
            <w:tcW w:w="7287" w:type="dxa"/>
          </w:tcPr>
          <w:p w14:paraId="2406C006" w14:textId="628CFF46" w:rsidR="00EE229E" w:rsidRDefault="008574EE" w:rsidP="00E30C22">
            <w:r w:rsidRPr="005E4BE2">
              <w:rPr>
                <w:b/>
                <w:bCs/>
              </w:rPr>
              <w:t xml:space="preserve">Updates/Actions from </w:t>
            </w:r>
            <w:r>
              <w:rPr>
                <w:b/>
                <w:bCs/>
              </w:rPr>
              <w:t>7</w:t>
            </w:r>
            <w:r w:rsidRPr="00EC031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2025</w:t>
            </w:r>
          </w:p>
        </w:tc>
        <w:tc>
          <w:tcPr>
            <w:tcW w:w="1204" w:type="dxa"/>
          </w:tcPr>
          <w:p w14:paraId="32017D2C" w14:textId="77777777" w:rsidR="00EE229E" w:rsidRDefault="00EE229E" w:rsidP="00E30C22"/>
        </w:tc>
      </w:tr>
      <w:tr w:rsidR="00EE229E" w:rsidRPr="005E4BE2" w14:paraId="5642C2E1" w14:textId="77777777" w:rsidTr="009070E2">
        <w:trPr>
          <w:trHeight w:val="397"/>
        </w:trPr>
        <w:tc>
          <w:tcPr>
            <w:tcW w:w="772" w:type="dxa"/>
          </w:tcPr>
          <w:p w14:paraId="7113CCF5" w14:textId="562A03B5" w:rsidR="00EE229E" w:rsidRDefault="008574EE" w:rsidP="00E30C22">
            <w:pPr>
              <w:pStyle w:val="ListParagraph"/>
              <w:ind w:left="169"/>
              <w:jc w:val="center"/>
            </w:pPr>
            <w:r>
              <w:t>8</w:t>
            </w:r>
          </w:p>
        </w:tc>
        <w:tc>
          <w:tcPr>
            <w:tcW w:w="705" w:type="dxa"/>
          </w:tcPr>
          <w:p w14:paraId="1FAAB550" w14:textId="6245BCC2" w:rsidR="00EE229E" w:rsidRPr="005E4BE2" w:rsidRDefault="00F5404F" w:rsidP="00E30C22">
            <w:pPr>
              <w:pStyle w:val="ListParagraph"/>
              <w:ind w:left="73"/>
              <w:jc w:val="center"/>
            </w:pPr>
            <w:r>
              <w:t>2.1</w:t>
            </w:r>
          </w:p>
        </w:tc>
        <w:tc>
          <w:tcPr>
            <w:tcW w:w="7287" w:type="dxa"/>
          </w:tcPr>
          <w:p w14:paraId="72FA7D86" w14:textId="434D83AA" w:rsidR="00EE229E" w:rsidRDefault="00F5404F" w:rsidP="00E30C22">
            <w:r w:rsidRPr="002661EE">
              <w:t>Leaving the parental home</w:t>
            </w:r>
            <w:r>
              <w:t>:</w:t>
            </w:r>
            <w:r w:rsidRPr="00FE18BF">
              <w:t xml:space="preserve"> there has been feedback times re</w:t>
            </w:r>
            <w:r>
              <w:t xml:space="preserve">: a </w:t>
            </w:r>
            <w:r w:rsidRPr="00FE18BF">
              <w:t>lack of guidance on people leaving the parental home, and what the process is. J</w:t>
            </w:r>
            <w:r w:rsidR="00734E70">
              <w:t>N</w:t>
            </w:r>
            <w:r w:rsidRPr="00FE18BF">
              <w:t xml:space="preserve"> to circulate th</w:t>
            </w:r>
            <w:r>
              <w:t xml:space="preserve">e first draft </w:t>
            </w:r>
            <w:r w:rsidRPr="00FE18BF">
              <w:t xml:space="preserve">before the next meeting. </w:t>
            </w:r>
          </w:p>
        </w:tc>
        <w:tc>
          <w:tcPr>
            <w:tcW w:w="1204" w:type="dxa"/>
          </w:tcPr>
          <w:p w14:paraId="0EAE781E" w14:textId="1DA5AD8B" w:rsidR="00EE229E" w:rsidRDefault="00F5404F" w:rsidP="00E30C22">
            <w:r>
              <w:t>JN</w:t>
            </w:r>
          </w:p>
        </w:tc>
      </w:tr>
      <w:tr w:rsidR="00EE229E" w:rsidRPr="005E4BE2" w14:paraId="3B718FC6" w14:textId="77777777" w:rsidTr="009070E2">
        <w:trPr>
          <w:trHeight w:val="397"/>
        </w:trPr>
        <w:tc>
          <w:tcPr>
            <w:tcW w:w="772" w:type="dxa"/>
          </w:tcPr>
          <w:p w14:paraId="6B1DAD3C" w14:textId="3587B732" w:rsidR="00EE229E" w:rsidRDefault="002661EE" w:rsidP="00E30C22">
            <w:pPr>
              <w:pStyle w:val="ListParagraph"/>
              <w:ind w:left="169"/>
              <w:jc w:val="center"/>
            </w:pPr>
            <w:r>
              <w:t>9</w:t>
            </w:r>
          </w:p>
        </w:tc>
        <w:tc>
          <w:tcPr>
            <w:tcW w:w="705" w:type="dxa"/>
          </w:tcPr>
          <w:p w14:paraId="6C8BBC2C" w14:textId="2F639D79" w:rsidR="00EE229E" w:rsidRPr="005E4BE2" w:rsidRDefault="006B2749" w:rsidP="00E30C22">
            <w:pPr>
              <w:pStyle w:val="ListParagraph"/>
              <w:ind w:left="73"/>
              <w:jc w:val="center"/>
            </w:pPr>
            <w:r>
              <w:t>2.2</w:t>
            </w:r>
          </w:p>
        </w:tc>
        <w:tc>
          <w:tcPr>
            <w:tcW w:w="7287" w:type="dxa"/>
          </w:tcPr>
          <w:p w14:paraId="47BEDB0C" w14:textId="01788DC4" w:rsidR="00EE229E" w:rsidRDefault="006B2749" w:rsidP="007C6022">
            <w:r w:rsidRPr="00FE18BF">
              <w:t>J</w:t>
            </w:r>
            <w:r w:rsidR="00734E70">
              <w:t>N</w:t>
            </w:r>
            <w:r w:rsidRPr="00FE18BF">
              <w:t xml:space="preserve"> will ask if </w:t>
            </w:r>
            <w:r>
              <w:t xml:space="preserve">it has been suggested to people taking MARS that they could </w:t>
            </w:r>
            <w:r w:rsidR="007C6022">
              <w:t xml:space="preserve">consider becoming a PA. </w:t>
            </w:r>
          </w:p>
        </w:tc>
        <w:tc>
          <w:tcPr>
            <w:tcW w:w="1204" w:type="dxa"/>
          </w:tcPr>
          <w:p w14:paraId="7FE626F5" w14:textId="630B6079" w:rsidR="00EE229E" w:rsidRDefault="007C6022" w:rsidP="00E30C22">
            <w:r>
              <w:t>JN</w:t>
            </w:r>
          </w:p>
        </w:tc>
      </w:tr>
      <w:tr w:rsidR="00EE229E" w:rsidRPr="005E4BE2" w14:paraId="1220B97F" w14:textId="77777777" w:rsidTr="009070E2">
        <w:trPr>
          <w:trHeight w:val="397"/>
        </w:trPr>
        <w:tc>
          <w:tcPr>
            <w:tcW w:w="772" w:type="dxa"/>
          </w:tcPr>
          <w:p w14:paraId="22A2ECC1" w14:textId="37253651" w:rsidR="00EE229E" w:rsidRDefault="002661EE" w:rsidP="00E30C22">
            <w:pPr>
              <w:pStyle w:val="ListParagraph"/>
              <w:ind w:left="169"/>
              <w:jc w:val="center"/>
            </w:pPr>
            <w:r>
              <w:t>10</w:t>
            </w:r>
          </w:p>
        </w:tc>
        <w:tc>
          <w:tcPr>
            <w:tcW w:w="705" w:type="dxa"/>
          </w:tcPr>
          <w:p w14:paraId="5F615A17" w14:textId="150C9BF0" w:rsidR="00EE229E" w:rsidRPr="005E4BE2" w:rsidRDefault="00767A93" w:rsidP="00E30C22">
            <w:pPr>
              <w:pStyle w:val="ListParagraph"/>
              <w:ind w:left="73"/>
              <w:jc w:val="center"/>
            </w:pPr>
            <w:r>
              <w:t>2.3</w:t>
            </w:r>
          </w:p>
        </w:tc>
        <w:tc>
          <w:tcPr>
            <w:tcW w:w="7287" w:type="dxa"/>
          </w:tcPr>
          <w:p w14:paraId="2C5C25A8" w14:textId="41375073" w:rsidR="00767A93" w:rsidRDefault="00767A93" w:rsidP="00767A93">
            <w:r w:rsidRPr="00C35D0D">
              <w:t>J</w:t>
            </w:r>
            <w:r w:rsidR="00734E70">
              <w:t>N</w:t>
            </w:r>
            <w:r w:rsidRPr="00C35D0D">
              <w:t xml:space="preserve"> to send S</w:t>
            </w:r>
            <w:r w:rsidR="00734E70">
              <w:t>D</w:t>
            </w:r>
            <w:r w:rsidRPr="00C35D0D">
              <w:t>s updates</w:t>
            </w:r>
            <w:r>
              <w:t xml:space="preserve"> –– see Appendix 1</w:t>
            </w:r>
          </w:p>
          <w:p w14:paraId="34CA041D" w14:textId="77777777" w:rsidR="00EE229E" w:rsidRDefault="00EE229E" w:rsidP="00E30C22"/>
        </w:tc>
        <w:tc>
          <w:tcPr>
            <w:tcW w:w="1204" w:type="dxa"/>
          </w:tcPr>
          <w:p w14:paraId="450CAB9F" w14:textId="4430129E" w:rsidR="00EE229E" w:rsidRPr="00767A93" w:rsidRDefault="00767A93" w:rsidP="00E30C22">
            <w:pPr>
              <w:rPr>
                <w:i/>
                <w:iCs/>
              </w:rPr>
            </w:pPr>
            <w:r w:rsidRPr="00767A93">
              <w:rPr>
                <w:i/>
                <w:iCs/>
              </w:rPr>
              <w:t>Achieved</w:t>
            </w:r>
          </w:p>
        </w:tc>
      </w:tr>
      <w:tr w:rsidR="00D00C05" w:rsidRPr="005E4BE2" w14:paraId="63BC94DE" w14:textId="77777777" w:rsidTr="009070E2">
        <w:trPr>
          <w:trHeight w:val="535"/>
        </w:trPr>
        <w:tc>
          <w:tcPr>
            <w:tcW w:w="772" w:type="dxa"/>
          </w:tcPr>
          <w:p w14:paraId="51168FC9" w14:textId="33EBBE1F" w:rsidR="00D00C05" w:rsidRPr="005E4BE2" w:rsidRDefault="002661EE" w:rsidP="00D00C05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5" w:type="dxa"/>
          </w:tcPr>
          <w:p w14:paraId="6996EB1B" w14:textId="50E5B448" w:rsidR="00D00C05" w:rsidRPr="005E4BE2" w:rsidRDefault="002661EE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287" w:type="dxa"/>
          </w:tcPr>
          <w:p w14:paraId="5DC669E3" w14:textId="550CD055" w:rsidR="00D00C05" w:rsidRPr="005E4BE2" w:rsidRDefault="002661EE" w:rsidP="002661EE">
            <w:r w:rsidRPr="002034A9">
              <w:t>T</w:t>
            </w:r>
            <w:r w:rsidR="00734E70">
              <w:t>W</w:t>
            </w:r>
            <w:r w:rsidRPr="002034A9">
              <w:t xml:space="preserve"> to send J</w:t>
            </w:r>
            <w:r w:rsidR="00734E70">
              <w:t>H</w:t>
            </w:r>
            <w:r w:rsidRPr="002034A9">
              <w:t xml:space="preserve"> a timeline of when pay rates will be announced. </w:t>
            </w:r>
          </w:p>
        </w:tc>
        <w:tc>
          <w:tcPr>
            <w:tcW w:w="1204" w:type="dxa"/>
          </w:tcPr>
          <w:p w14:paraId="1FD905B4" w14:textId="489D03D6" w:rsidR="00D00C05" w:rsidRPr="005E4BE2" w:rsidRDefault="002661EE" w:rsidP="00D00C05">
            <w:pPr>
              <w:rPr>
                <w:bCs/>
              </w:rPr>
            </w:pPr>
            <w:r>
              <w:rPr>
                <w:bCs/>
              </w:rPr>
              <w:t>TW</w:t>
            </w:r>
          </w:p>
        </w:tc>
      </w:tr>
      <w:tr w:rsidR="00D00C05" w:rsidRPr="005E4BE2" w14:paraId="7967407E" w14:textId="77777777" w:rsidTr="009070E2">
        <w:trPr>
          <w:trHeight w:val="535"/>
        </w:trPr>
        <w:tc>
          <w:tcPr>
            <w:tcW w:w="772" w:type="dxa"/>
          </w:tcPr>
          <w:p w14:paraId="2244EA66" w14:textId="1B89FDC6" w:rsidR="00D00C05" w:rsidRPr="005E4BE2" w:rsidRDefault="002661EE" w:rsidP="00D00C0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5" w:type="dxa"/>
          </w:tcPr>
          <w:p w14:paraId="48E10307" w14:textId="6FB2B2F1" w:rsidR="00D00C05" w:rsidRPr="005E4BE2" w:rsidRDefault="002661EE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7287" w:type="dxa"/>
          </w:tcPr>
          <w:p w14:paraId="7B3DF151" w14:textId="1B563F54" w:rsidR="00D00C05" w:rsidRPr="009070E2" w:rsidRDefault="002661EE" w:rsidP="002661EE">
            <w:r>
              <w:t xml:space="preserve">T </w:t>
            </w:r>
            <w:r w:rsidRPr="002034A9">
              <w:t>to send J</w:t>
            </w:r>
            <w:r w:rsidR="00734E70">
              <w:t>H</w:t>
            </w:r>
            <w:r w:rsidRPr="002034A9">
              <w:t xml:space="preserve"> details of the </w:t>
            </w:r>
            <w:r>
              <w:t>H</w:t>
            </w:r>
            <w:r w:rsidRPr="002034A9">
              <w:t xml:space="preserve">ealth </w:t>
            </w:r>
            <w:r>
              <w:t>Fairs</w:t>
            </w:r>
            <w:r w:rsidRPr="002034A9">
              <w:t>.</w:t>
            </w:r>
            <w:r w:rsidRPr="002034A9">
              <w:br/>
            </w:r>
          </w:p>
        </w:tc>
        <w:tc>
          <w:tcPr>
            <w:tcW w:w="1204" w:type="dxa"/>
          </w:tcPr>
          <w:p w14:paraId="125F9F19" w14:textId="5386C0C3" w:rsidR="00FC7C16" w:rsidRPr="005E4BE2" w:rsidRDefault="002661EE" w:rsidP="00D00C05">
            <w:pPr>
              <w:rPr>
                <w:bCs/>
              </w:rPr>
            </w:pPr>
            <w:r>
              <w:rPr>
                <w:bCs/>
              </w:rPr>
              <w:t>TG</w:t>
            </w:r>
          </w:p>
        </w:tc>
      </w:tr>
      <w:tr w:rsidR="005E50EC" w:rsidRPr="005E4BE2" w14:paraId="56BD6FAB" w14:textId="77777777" w:rsidTr="009070E2">
        <w:trPr>
          <w:trHeight w:val="535"/>
        </w:trPr>
        <w:tc>
          <w:tcPr>
            <w:tcW w:w="772" w:type="dxa"/>
          </w:tcPr>
          <w:p w14:paraId="442B193D" w14:textId="0FF695C5" w:rsidR="005E50EC" w:rsidRDefault="00BB6F54" w:rsidP="00D00C05">
            <w:pPr>
              <w:jc w:val="center"/>
            </w:pPr>
            <w:r>
              <w:t>13</w:t>
            </w:r>
          </w:p>
        </w:tc>
        <w:tc>
          <w:tcPr>
            <w:tcW w:w="705" w:type="dxa"/>
          </w:tcPr>
          <w:p w14:paraId="447414DF" w14:textId="0C8BBDBC" w:rsidR="005E50EC" w:rsidRDefault="00BB6F54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7287" w:type="dxa"/>
          </w:tcPr>
          <w:p w14:paraId="34519571" w14:textId="018DC961" w:rsidR="005E50EC" w:rsidRPr="009070E2" w:rsidRDefault="00BB6F54" w:rsidP="009A7104">
            <w:pPr>
              <w:rPr>
                <w:color w:val="FF0000"/>
              </w:rPr>
            </w:pPr>
            <w:r w:rsidRPr="00BB6F54">
              <w:t>A</w:t>
            </w:r>
            <w:r w:rsidR="00734E70">
              <w:t>L</w:t>
            </w:r>
            <w:r w:rsidRPr="00BB6F54">
              <w:t xml:space="preserve"> to check with Cllr. F if </w:t>
            </w:r>
            <w:r w:rsidRPr="00FD65B9">
              <w:t>the issue of withdrawa</w:t>
            </w:r>
            <w:r w:rsidRPr="00FD65B9">
              <w:rPr>
                <w:b/>
                <w:bCs/>
              </w:rPr>
              <w:t>l</w:t>
            </w:r>
            <w:r w:rsidRPr="00FD65B9">
              <w:t xml:space="preserve"> of companion bus passes </w:t>
            </w:r>
            <w:r w:rsidR="009070E2">
              <w:t xml:space="preserve">has been </w:t>
            </w:r>
            <w:r w:rsidRPr="00FD65B9">
              <w:t>raised.</w:t>
            </w:r>
            <w:r w:rsidRPr="00BB6F54">
              <w:rPr>
                <w:color w:val="FF0000"/>
              </w:rPr>
              <w:t xml:space="preserve"> </w:t>
            </w:r>
          </w:p>
        </w:tc>
        <w:tc>
          <w:tcPr>
            <w:tcW w:w="1204" w:type="dxa"/>
          </w:tcPr>
          <w:p w14:paraId="38DECF24" w14:textId="2ED90513" w:rsidR="005E50EC" w:rsidRDefault="009070E2" w:rsidP="00D00C05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  <w:tr w:rsidR="00BB6F54" w:rsidRPr="005E4BE2" w14:paraId="0E9BCCF2" w14:textId="77777777" w:rsidTr="009070E2">
        <w:trPr>
          <w:trHeight w:val="535"/>
        </w:trPr>
        <w:tc>
          <w:tcPr>
            <w:tcW w:w="772" w:type="dxa"/>
          </w:tcPr>
          <w:p w14:paraId="4460FF64" w14:textId="7FDB6E1E" w:rsidR="00BB6F54" w:rsidRDefault="00BB6F54" w:rsidP="00D00C05">
            <w:pPr>
              <w:jc w:val="center"/>
            </w:pPr>
            <w:r>
              <w:t>14</w:t>
            </w:r>
          </w:p>
        </w:tc>
        <w:tc>
          <w:tcPr>
            <w:tcW w:w="705" w:type="dxa"/>
          </w:tcPr>
          <w:p w14:paraId="58326BAE" w14:textId="0BDAEB10" w:rsidR="00BB6F54" w:rsidRDefault="009070E2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7287" w:type="dxa"/>
          </w:tcPr>
          <w:p w14:paraId="2159CF93" w14:textId="1308F5E0" w:rsidR="00BB6F54" w:rsidRDefault="00734E70" w:rsidP="009070E2">
            <w:r>
              <w:t>AL</w:t>
            </w:r>
            <w:r w:rsidR="009070E2" w:rsidRPr="00662021">
              <w:t xml:space="preserve"> to circulate LDP newsletter which lists the achievements for last year. </w:t>
            </w:r>
          </w:p>
        </w:tc>
        <w:tc>
          <w:tcPr>
            <w:tcW w:w="1204" w:type="dxa"/>
          </w:tcPr>
          <w:p w14:paraId="0D7CFA52" w14:textId="10B138CC" w:rsidR="00BB6F54" w:rsidRDefault="009070E2" w:rsidP="00D00C05">
            <w:pPr>
              <w:rPr>
                <w:bCs/>
              </w:rPr>
            </w:pPr>
            <w:r w:rsidRPr="00767A93">
              <w:rPr>
                <w:i/>
                <w:iCs/>
              </w:rPr>
              <w:t>Achieved</w:t>
            </w:r>
          </w:p>
        </w:tc>
      </w:tr>
      <w:tr w:rsidR="00BB6F54" w:rsidRPr="005E4BE2" w14:paraId="4998406B" w14:textId="77777777" w:rsidTr="009070E2">
        <w:trPr>
          <w:trHeight w:val="535"/>
        </w:trPr>
        <w:tc>
          <w:tcPr>
            <w:tcW w:w="772" w:type="dxa"/>
          </w:tcPr>
          <w:p w14:paraId="2FA98CCE" w14:textId="7F636814" w:rsidR="00BB6F54" w:rsidRDefault="00BB6F54" w:rsidP="00D00C05">
            <w:pPr>
              <w:jc w:val="center"/>
            </w:pPr>
            <w:r>
              <w:t>15</w:t>
            </w:r>
          </w:p>
        </w:tc>
        <w:tc>
          <w:tcPr>
            <w:tcW w:w="705" w:type="dxa"/>
          </w:tcPr>
          <w:p w14:paraId="168B8ADD" w14:textId="6D87F752" w:rsidR="00BB6F54" w:rsidRDefault="009070E2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7287" w:type="dxa"/>
          </w:tcPr>
          <w:p w14:paraId="025AF377" w14:textId="055FABEF" w:rsidR="00BB6F54" w:rsidRDefault="009070E2" w:rsidP="009A7104">
            <w:r w:rsidRPr="00441564">
              <w:t>A</w:t>
            </w:r>
            <w:r w:rsidR="00734E70">
              <w:t xml:space="preserve">L </w:t>
            </w:r>
            <w:r w:rsidRPr="00441564">
              <w:t>to put J</w:t>
            </w:r>
            <w:r w:rsidR="00734E70">
              <w:t>L</w:t>
            </w:r>
            <w:r w:rsidRPr="00441564">
              <w:t xml:space="preserve"> in contact with T</w:t>
            </w:r>
            <w:r w:rsidR="00734E70">
              <w:t>H</w:t>
            </w:r>
            <w:r>
              <w:t>, the Self-Advocate for the New Forest</w:t>
            </w:r>
            <w:r w:rsidRPr="00441564">
              <w:t xml:space="preserve">. </w:t>
            </w:r>
          </w:p>
        </w:tc>
        <w:tc>
          <w:tcPr>
            <w:tcW w:w="1204" w:type="dxa"/>
          </w:tcPr>
          <w:p w14:paraId="763AD207" w14:textId="7C60611C" w:rsidR="00BB6F54" w:rsidRDefault="009070E2" w:rsidP="00D00C05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  <w:tr w:rsidR="00BB6F54" w:rsidRPr="005E4BE2" w14:paraId="512F0661" w14:textId="77777777" w:rsidTr="009070E2">
        <w:trPr>
          <w:trHeight w:val="535"/>
        </w:trPr>
        <w:tc>
          <w:tcPr>
            <w:tcW w:w="772" w:type="dxa"/>
          </w:tcPr>
          <w:p w14:paraId="5C4FBFC5" w14:textId="50C27695" w:rsidR="00BB6F54" w:rsidRDefault="00BB6F54" w:rsidP="00D00C05">
            <w:pPr>
              <w:jc w:val="center"/>
            </w:pPr>
            <w:r>
              <w:t>16</w:t>
            </w:r>
          </w:p>
        </w:tc>
        <w:tc>
          <w:tcPr>
            <w:tcW w:w="705" w:type="dxa"/>
          </w:tcPr>
          <w:p w14:paraId="7A7CDF8D" w14:textId="4E61F4E1" w:rsidR="00BB6F54" w:rsidRDefault="009070E2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7287" w:type="dxa"/>
          </w:tcPr>
          <w:p w14:paraId="7E97E0EA" w14:textId="24CC86A1" w:rsidR="009070E2" w:rsidRPr="00441564" w:rsidRDefault="009070E2" w:rsidP="009070E2">
            <w:r w:rsidRPr="00441564">
              <w:t>There is a turnover of self-advocates and at present there are 4 new self-advocates who are very keen to meet people. The group agreed a pilot over six months in New Forest, with T</w:t>
            </w:r>
            <w:r w:rsidR="00734E70">
              <w:t>H</w:t>
            </w:r>
            <w:r w:rsidRPr="00441564">
              <w:t xml:space="preserve"> attending every two months. </w:t>
            </w:r>
          </w:p>
          <w:p w14:paraId="23990F26" w14:textId="6B2DC674" w:rsidR="00BB6F54" w:rsidRDefault="009070E2" w:rsidP="009A7104">
            <w:r w:rsidRPr="00441564">
              <w:t>A</w:t>
            </w:r>
            <w:r w:rsidR="00734E70">
              <w:t>L</w:t>
            </w:r>
            <w:r w:rsidRPr="00441564">
              <w:t xml:space="preserve"> to raise this at the meeting with co-chairs next week</w:t>
            </w:r>
            <w:r>
              <w:t>.</w:t>
            </w:r>
          </w:p>
        </w:tc>
        <w:tc>
          <w:tcPr>
            <w:tcW w:w="1204" w:type="dxa"/>
          </w:tcPr>
          <w:p w14:paraId="41E6E013" w14:textId="3D42CA7F" w:rsidR="00BB6F54" w:rsidRDefault="009070E2" w:rsidP="00D00C05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  <w:tr w:rsidR="00BB6F54" w:rsidRPr="005E4BE2" w14:paraId="22419B49" w14:textId="77777777" w:rsidTr="009070E2">
        <w:trPr>
          <w:trHeight w:val="535"/>
        </w:trPr>
        <w:tc>
          <w:tcPr>
            <w:tcW w:w="772" w:type="dxa"/>
          </w:tcPr>
          <w:p w14:paraId="68F19749" w14:textId="50BAB486" w:rsidR="00BB6F54" w:rsidRDefault="009070E2" w:rsidP="00D00C05">
            <w:pPr>
              <w:jc w:val="center"/>
            </w:pPr>
            <w:r>
              <w:t>17</w:t>
            </w:r>
          </w:p>
        </w:tc>
        <w:tc>
          <w:tcPr>
            <w:tcW w:w="705" w:type="dxa"/>
          </w:tcPr>
          <w:p w14:paraId="1745AD14" w14:textId="703FDE9E" w:rsidR="00BB6F54" w:rsidRDefault="009070E2" w:rsidP="00D00C05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7287" w:type="dxa"/>
          </w:tcPr>
          <w:p w14:paraId="670D9EC5" w14:textId="2DEC1407" w:rsidR="00BB6F54" w:rsidRDefault="009070E2" w:rsidP="009A7104">
            <w:r w:rsidRPr="00441564">
              <w:t>A</w:t>
            </w:r>
            <w:r w:rsidR="00734E70">
              <w:t>L</w:t>
            </w:r>
            <w:r w:rsidRPr="00441564">
              <w:t xml:space="preserve"> to give feedback to this meeting and provide presentations slide deck for J</w:t>
            </w:r>
            <w:r w:rsidR="00734E70">
              <w:t>H</w:t>
            </w:r>
            <w:r w:rsidRPr="00441564">
              <w:t xml:space="preserve"> to circulate on the work of the LDP. </w:t>
            </w:r>
          </w:p>
        </w:tc>
        <w:tc>
          <w:tcPr>
            <w:tcW w:w="1204" w:type="dxa"/>
          </w:tcPr>
          <w:p w14:paraId="1090E8DA" w14:textId="698E4837" w:rsidR="00BB6F54" w:rsidRDefault="009070E2" w:rsidP="00D00C05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</w:tbl>
    <w:p w14:paraId="68C588F9" w14:textId="77777777" w:rsidR="00A96383" w:rsidRDefault="00A96383"/>
    <w:sectPr w:rsidR="00A96383" w:rsidSect="007B1E52">
      <w:headerReference w:type="even" r:id="rId11"/>
      <w:headerReference w:type="default" r:id="rId12"/>
      <w:footerReference w:type="default" r:id="rId13"/>
      <w:pgSz w:w="11906" w:h="16838" w:code="9"/>
      <w:pgMar w:top="851" w:right="964" w:bottom="851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1BF76" w14:textId="77777777" w:rsidR="00527F6A" w:rsidRDefault="00527F6A">
      <w:pPr>
        <w:spacing w:after="0" w:line="240" w:lineRule="auto"/>
      </w:pPr>
      <w:r>
        <w:separator/>
      </w:r>
    </w:p>
  </w:endnote>
  <w:endnote w:type="continuationSeparator" w:id="0">
    <w:p w14:paraId="0D3F1873" w14:textId="77777777" w:rsidR="00527F6A" w:rsidRDefault="0052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  <w:sz w:val="20"/>
        <w:szCs w:val="20"/>
      </w:rPr>
      <w:id w:val="1189032993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1FCF54" w14:textId="77777777" w:rsidR="007B1E52" w:rsidRPr="00B107AE" w:rsidRDefault="007B1E52">
            <w:pPr>
              <w:pStyle w:val="Footer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69617220" w14:textId="77777777" w:rsidR="007B1E52" w:rsidRPr="00BB1B4C" w:rsidRDefault="007B1E52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79454" w14:textId="77777777" w:rsidR="00527F6A" w:rsidRDefault="00527F6A">
      <w:pPr>
        <w:spacing w:after="0" w:line="240" w:lineRule="auto"/>
      </w:pPr>
      <w:r>
        <w:separator/>
      </w:r>
    </w:p>
  </w:footnote>
  <w:footnote w:type="continuationSeparator" w:id="0">
    <w:p w14:paraId="5D8594D9" w14:textId="77777777" w:rsidR="00527F6A" w:rsidRDefault="0052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49F1" w14:textId="7F9F003B" w:rsidR="007B1E52" w:rsidRDefault="00000000">
    <w:pPr>
      <w:pStyle w:val="Header"/>
    </w:pPr>
    <w:r>
      <w:rPr>
        <w:noProof/>
      </w:rPr>
      <w:pict w14:anchorId="27F86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B1E5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A20604D" wp14:editId="3B0C50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80480" cy="2552065"/>
              <wp:effectExtent l="0" t="1733550" r="0" b="1400810"/>
              <wp:wrapNone/>
              <wp:docPr id="411395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80480" cy="255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FC710" w14:textId="77777777" w:rsidR="007B1E52" w:rsidRDefault="007B1E52" w:rsidP="007B1E5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06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2.4pt;height:200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6r8wEAAMUDAAAOAAAAZHJzL2Uyb0RvYy54bWysU02P0zAQvSPxHyzfadJCqx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Hxdlm+W9KWpL3ZfD4rF/PcUlQJLQ3CY4ifNFiWXmqO&#10;lIQMK44PISZ21yMj1cTuzDMOu4GOJMo7UCci3VNCah5+HgRqMuBgb4ECRaoNgn2mCG4wy37pvB2e&#10;BfqxdyTaj91LQjKBHBXFnLDJCfWdgGxHwTuKjs2zBWeK4+GR7Bk13Q1+Q/bdt1nJleeohLKSBY65&#10;TmH8/Tufuv59618AAAD//wMAUEsDBBQABgAIAAAAIQAWYBNl2wAAAAYBAAAPAAAAZHJzL2Rvd25y&#10;ZXYueG1sTI/BTsMwEETvSPyDtZW4UbtQIQjZVIiIQ49tEWc33iah9jrETpPy9bhc4DLSalYzb/LV&#10;5Kw4UR9azwiLuQJBXHnTco3wvnu7fQQRomajrWdCOFOAVXF9levM+JE3dNrGWqQQDplGaGLsMilD&#10;1ZDTYe474uQdfO90TGdfS9PrMYU7K++UepBOt5waGt3Ra0PVcTs4BPN9OHf347hbrzfl8GXbsqSP&#10;T8Sb2fTyDCLSFP+e4YKf0KFITHs/sAnCIqQh8VcvnlLLtGOPsFSLJ5BFLv/jFz8AAAD//wMAUEsB&#10;Ai0AFAAGAAgAAAAhALaDOJL+AAAA4QEAABMAAAAAAAAAAAAAAAAAAAAAAFtDb250ZW50X1R5cGVz&#10;XS54bWxQSwECLQAUAAYACAAAACEAOP0h/9YAAACUAQAACwAAAAAAAAAAAAAAAAAvAQAAX3JlbHMv&#10;LnJlbHNQSwECLQAUAAYACAAAACEAUgSeq/MBAADFAwAADgAAAAAAAAAAAAAAAAAuAgAAZHJzL2Uy&#10;b0RvYy54bWxQSwECLQAUAAYACAAAACEAFmATZ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E2FC710" w14:textId="77777777" w:rsidR="007B1E52" w:rsidRDefault="007B1E52" w:rsidP="007B1E5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80F8" w14:textId="0ECF5078" w:rsidR="007B1E52" w:rsidRPr="001C4AD3" w:rsidRDefault="007B1E52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23AA"/>
    <w:multiLevelType w:val="hybridMultilevel"/>
    <w:tmpl w:val="7164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A78"/>
    <w:multiLevelType w:val="hybridMultilevel"/>
    <w:tmpl w:val="309E6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5CC0"/>
    <w:multiLevelType w:val="hybridMultilevel"/>
    <w:tmpl w:val="DBB2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F774B"/>
    <w:multiLevelType w:val="hybridMultilevel"/>
    <w:tmpl w:val="87182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4237F"/>
    <w:multiLevelType w:val="hybridMultilevel"/>
    <w:tmpl w:val="F63AB584"/>
    <w:lvl w:ilvl="0" w:tplc="93FCD2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3C75"/>
    <w:multiLevelType w:val="hybridMultilevel"/>
    <w:tmpl w:val="098EF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A367D"/>
    <w:multiLevelType w:val="hybridMultilevel"/>
    <w:tmpl w:val="7F822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01B36"/>
    <w:multiLevelType w:val="multilevel"/>
    <w:tmpl w:val="8B90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E227AD"/>
    <w:multiLevelType w:val="hybridMultilevel"/>
    <w:tmpl w:val="568C9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A710FE"/>
    <w:multiLevelType w:val="hybridMultilevel"/>
    <w:tmpl w:val="76CA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E04F4"/>
    <w:multiLevelType w:val="hybridMultilevel"/>
    <w:tmpl w:val="5E5A13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E27F8"/>
    <w:multiLevelType w:val="hybridMultilevel"/>
    <w:tmpl w:val="012A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E49BE"/>
    <w:multiLevelType w:val="hybridMultilevel"/>
    <w:tmpl w:val="E38AE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65BDF"/>
    <w:multiLevelType w:val="multilevel"/>
    <w:tmpl w:val="6F78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9735447">
    <w:abstractNumId w:val="8"/>
  </w:num>
  <w:num w:numId="2" w16cid:durableId="1319576583">
    <w:abstractNumId w:val="9"/>
  </w:num>
  <w:num w:numId="3" w16cid:durableId="1322199126">
    <w:abstractNumId w:val="5"/>
  </w:num>
  <w:num w:numId="4" w16cid:durableId="1183712940">
    <w:abstractNumId w:val="4"/>
  </w:num>
  <w:num w:numId="5" w16cid:durableId="2003459996">
    <w:abstractNumId w:val="6"/>
  </w:num>
  <w:num w:numId="6" w16cid:durableId="1473521086">
    <w:abstractNumId w:val="2"/>
  </w:num>
  <w:num w:numId="7" w16cid:durableId="1987271431">
    <w:abstractNumId w:val="11"/>
  </w:num>
  <w:num w:numId="8" w16cid:durableId="1404529818">
    <w:abstractNumId w:val="1"/>
  </w:num>
  <w:num w:numId="9" w16cid:durableId="1772892899">
    <w:abstractNumId w:val="12"/>
  </w:num>
  <w:num w:numId="10" w16cid:durableId="1774011519">
    <w:abstractNumId w:val="10"/>
  </w:num>
  <w:num w:numId="11" w16cid:durableId="343677586">
    <w:abstractNumId w:val="0"/>
  </w:num>
  <w:num w:numId="12" w16cid:durableId="911504695">
    <w:abstractNumId w:val="13"/>
  </w:num>
  <w:num w:numId="13" w16cid:durableId="1422068863">
    <w:abstractNumId w:val="3"/>
  </w:num>
  <w:num w:numId="14" w16cid:durableId="632755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2"/>
    <w:rsid w:val="00000C6A"/>
    <w:rsid w:val="000134AE"/>
    <w:rsid w:val="00025EF9"/>
    <w:rsid w:val="0003190B"/>
    <w:rsid w:val="000364F3"/>
    <w:rsid w:val="000427B9"/>
    <w:rsid w:val="00057E37"/>
    <w:rsid w:val="000609CA"/>
    <w:rsid w:val="00060B6A"/>
    <w:rsid w:val="000637A6"/>
    <w:rsid w:val="00066A28"/>
    <w:rsid w:val="0007787C"/>
    <w:rsid w:val="00080E44"/>
    <w:rsid w:val="00081EC6"/>
    <w:rsid w:val="00087CB9"/>
    <w:rsid w:val="000A2C2A"/>
    <w:rsid w:val="000A3D0E"/>
    <w:rsid w:val="000A5BF8"/>
    <w:rsid w:val="000A7558"/>
    <w:rsid w:val="000B4AF5"/>
    <w:rsid w:val="000C1C4F"/>
    <w:rsid w:val="000C33D8"/>
    <w:rsid w:val="000D4DB1"/>
    <w:rsid w:val="000E01BF"/>
    <w:rsid w:val="000E300F"/>
    <w:rsid w:val="000F4363"/>
    <w:rsid w:val="000F4638"/>
    <w:rsid w:val="00102FBF"/>
    <w:rsid w:val="00104B0A"/>
    <w:rsid w:val="00111679"/>
    <w:rsid w:val="00115F5F"/>
    <w:rsid w:val="00122E28"/>
    <w:rsid w:val="00133BF0"/>
    <w:rsid w:val="00140813"/>
    <w:rsid w:val="00161875"/>
    <w:rsid w:val="00162F88"/>
    <w:rsid w:val="001772C1"/>
    <w:rsid w:val="001A0A1F"/>
    <w:rsid w:val="001B3B41"/>
    <w:rsid w:val="001B4E19"/>
    <w:rsid w:val="001C313D"/>
    <w:rsid w:val="001C3923"/>
    <w:rsid w:val="001C6C68"/>
    <w:rsid w:val="001D094A"/>
    <w:rsid w:val="001D4391"/>
    <w:rsid w:val="001D6AB1"/>
    <w:rsid w:val="001D7818"/>
    <w:rsid w:val="001E7ACD"/>
    <w:rsid w:val="001F12B9"/>
    <w:rsid w:val="001F17FB"/>
    <w:rsid w:val="00200DA2"/>
    <w:rsid w:val="002164FE"/>
    <w:rsid w:val="00217C81"/>
    <w:rsid w:val="00221E03"/>
    <w:rsid w:val="00224682"/>
    <w:rsid w:val="0022771D"/>
    <w:rsid w:val="00232E87"/>
    <w:rsid w:val="00233077"/>
    <w:rsid w:val="002338D8"/>
    <w:rsid w:val="00234799"/>
    <w:rsid w:val="00235B0F"/>
    <w:rsid w:val="002361FB"/>
    <w:rsid w:val="00236324"/>
    <w:rsid w:val="00246BF6"/>
    <w:rsid w:val="00261695"/>
    <w:rsid w:val="00263D16"/>
    <w:rsid w:val="002661EE"/>
    <w:rsid w:val="00272477"/>
    <w:rsid w:val="00273CFE"/>
    <w:rsid w:val="00276092"/>
    <w:rsid w:val="002836FA"/>
    <w:rsid w:val="002840C8"/>
    <w:rsid w:val="002A119F"/>
    <w:rsid w:val="002A657A"/>
    <w:rsid w:val="002D5CBA"/>
    <w:rsid w:val="002E24C0"/>
    <w:rsid w:val="002E2A3F"/>
    <w:rsid w:val="002E581B"/>
    <w:rsid w:val="002E6E31"/>
    <w:rsid w:val="002F0642"/>
    <w:rsid w:val="002F2708"/>
    <w:rsid w:val="003017A0"/>
    <w:rsid w:val="0030448E"/>
    <w:rsid w:val="00310DE8"/>
    <w:rsid w:val="00320E85"/>
    <w:rsid w:val="00334255"/>
    <w:rsid w:val="00337B39"/>
    <w:rsid w:val="00343028"/>
    <w:rsid w:val="0034346C"/>
    <w:rsid w:val="00343B92"/>
    <w:rsid w:val="00347D05"/>
    <w:rsid w:val="00356F3C"/>
    <w:rsid w:val="003609D9"/>
    <w:rsid w:val="003613B4"/>
    <w:rsid w:val="00361D70"/>
    <w:rsid w:val="0038168C"/>
    <w:rsid w:val="00381D1F"/>
    <w:rsid w:val="0038517B"/>
    <w:rsid w:val="00386CC2"/>
    <w:rsid w:val="003905D4"/>
    <w:rsid w:val="00391DAE"/>
    <w:rsid w:val="003A2C4D"/>
    <w:rsid w:val="003B3942"/>
    <w:rsid w:val="003B7A26"/>
    <w:rsid w:val="003C2AF7"/>
    <w:rsid w:val="003D4DD7"/>
    <w:rsid w:val="003D770C"/>
    <w:rsid w:val="003D787B"/>
    <w:rsid w:val="003F08ED"/>
    <w:rsid w:val="003F7966"/>
    <w:rsid w:val="004114DD"/>
    <w:rsid w:val="004171FF"/>
    <w:rsid w:val="00417BAB"/>
    <w:rsid w:val="004229F9"/>
    <w:rsid w:val="00423587"/>
    <w:rsid w:val="00427E3A"/>
    <w:rsid w:val="00432B4E"/>
    <w:rsid w:val="00441564"/>
    <w:rsid w:val="00453DEA"/>
    <w:rsid w:val="00454C50"/>
    <w:rsid w:val="00455AB7"/>
    <w:rsid w:val="0046505D"/>
    <w:rsid w:val="004679FC"/>
    <w:rsid w:val="00476EE9"/>
    <w:rsid w:val="00477EB0"/>
    <w:rsid w:val="00483102"/>
    <w:rsid w:val="00483A5F"/>
    <w:rsid w:val="00487780"/>
    <w:rsid w:val="004A15BC"/>
    <w:rsid w:val="004A37AB"/>
    <w:rsid w:val="004B152B"/>
    <w:rsid w:val="004B29B1"/>
    <w:rsid w:val="004B333C"/>
    <w:rsid w:val="004B43E0"/>
    <w:rsid w:val="004B5D50"/>
    <w:rsid w:val="004C50B6"/>
    <w:rsid w:val="004E1C78"/>
    <w:rsid w:val="004E3D46"/>
    <w:rsid w:val="005034C9"/>
    <w:rsid w:val="00507BB9"/>
    <w:rsid w:val="005154C5"/>
    <w:rsid w:val="00516E7C"/>
    <w:rsid w:val="00522726"/>
    <w:rsid w:val="00527F6A"/>
    <w:rsid w:val="00531D9F"/>
    <w:rsid w:val="00533920"/>
    <w:rsid w:val="00537533"/>
    <w:rsid w:val="00537ADA"/>
    <w:rsid w:val="00544971"/>
    <w:rsid w:val="005459CE"/>
    <w:rsid w:val="0056315B"/>
    <w:rsid w:val="0056407D"/>
    <w:rsid w:val="00564D37"/>
    <w:rsid w:val="0057095A"/>
    <w:rsid w:val="00573F0E"/>
    <w:rsid w:val="00574EC6"/>
    <w:rsid w:val="0057598F"/>
    <w:rsid w:val="00583D21"/>
    <w:rsid w:val="0059738E"/>
    <w:rsid w:val="005A0F55"/>
    <w:rsid w:val="005A2011"/>
    <w:rsid w:val="005A74D8"/>
    <w:rsid w:val="005B0756"/>
    <w:rsid w:val="005B2F33"/>
    <w:rsid w:val="005B43A5"/>
    <w:rsid w:val="005B52D6"/>
    <w:rsid w:val="005B6087"/>
    <w:rsid w:val="005C1473"/>
    <w:rsid w:val="005C6645"/>
    <w:rsid w:val="005D0C2A"/>
    <w:rsid w:val="005D318B"/>
    <w:rsid w:val="005E1EFC"/>
    <w:rsid w:val="005E50EC"/>
    <w:rsid w:val="005E5A24"/>
    <w:rsid w:val="005F0CAE"/>
    <w:rsid w:val="005F170A"/>
    <w:rsid w:val="005F2B11"/>
    <w:rsid w:val="00600A24"/>
    <w:rsid w:val="00600C79"/>
    <w:rsid w:val="00600EDF"/>
    <w:rsid w:val="00616103"/>
    <w:rsid w:val="00621290"/>
    <w:rsid w:val="00623F52"/>
    <w:rsid w:val="00624AF3"/>
    <w:rsid w:val="00632609"/>
    <w:rsid w:val="006539D1"/>
    <w:rsid w:val="00662021"/>
    <w:rsid w:val="00662366"/>
    <w:rsid w:val="0068574D"/>
    <w:rsid w:val="0068700E"/>
    <w:rsid w:val="00691516"/>
    <w:rsid w:val="00693142"/>
    <w:rsid w:val="006964DA"/>
    <w:rsid w:val="00696B09"/>
    <w:rsid w:val="006A365E"/>
    <w:rsid w:val="006A45D1"/>
    <w:rsid w:val="006A757F"/>
    <w:rsid w:val="006B2749"/>
    <w:rsid w:val="006B4171"/>
    <w:rsid w:val="006B4F24"/>
    <w:rsid w:val="006D0978"/>
    <w:rsid w:val="006D2589"/>
    <w:rsid w:val="006D5092"/>
    <w:rsid w:val="006E2BBC"/>
    <w:rsid w:val="006E6A31"/>
    <w:rsid w:val="006E7258"/>
    <w:rsid w:val="006F4F77"/>
    <w:rsid w:val="00710A8F"/>
    <w:rsid w:val="007213C1"/>
    <w:rsid w:val="00721759"/>
    <w:rsid w:val="00721C01"/>
    <w:rsid w:val="00725032"/>
    <w:rsid w:val="00725FD1"/>
    <w:rsid w:val="0072786A"/>
    <w:rsid w:val="00732FBD"/>
    <w:rsid w:val="00734E70"/>
    <w:rsid w:val="00743103"/>
    <w:rsid w:val="00743F4F"/>
    <w:rsid w:val="007444C3"/>
    <w:rsid w:val="007476A1"/>
    <w:rsid w:val="007479CD"/>
    <w:rsid w:val="00755D03"/>
    <w:rsid w:val="00760815"/>
    <w:rsid w:val="00764382"/>
    <w:rsid w:val="00765A08"/>
    <w:rsid w:val="00767A93"/>
    <w:rsid w:val="007715BB"/>
    <w:rsid w:val="00775D7F"/>
    <w:rsid w:val="00782897"/>
    <w:rsid w:val="00787B6D"/>
    <w:rsid w:val="00790BC9"/>
    <w:rsid w:val="00797BBF"/>
    <w:rsid w:val="007A1F5A"/>
    <w:rsid w:val="007B1E52"/>
    <w:rsid w:val="007C00E8"/>
    <w:rsid w:val="007C3685"/>
    <w:rsid w:val="007C6022"/>
    <w:rsid w:val="007C7A29"/>
    <w:rsid w:val="007D42E1"/>
    <w:rsid w:val="007D566A"/>
    <w:rsid w:val="007E12DE"/>
    <w:rsid w:val="008008E5"/>
    <w:rsid w:val="00800A0D"/>
    <w:rsid w:val="00801320"/>
    <w:rsid w:val="00802F8A"/>
    <w:rsid w:val="00804904"/>
    <w:rsid w:val="00807CAF"/>
    <w:rsid w:val="008176D0"/>
    <w:rsid w:val="008177B6"/>
    <w:rsid w:val="00821FDA"/>
    <w:rsid w:val="0082554D"/>
    <w:rsid w:val="008430FA"/>
    <w:rsid w:val="00851E99"/>
    <w:rsid w:val="00852093"/>
    <w:rsid w:val="00854951"/>
    <w:rsid w:val="008569A2"/>
    <w:rsid w:val="008574EE"/>
    <w:rsid w:val="00862599"/>
    <w:rsid w:val="00863CF4"/>
    <w:rsid w:val="008723DB"/>
    <w:rsid w:val="00876100"/>
    <w:rsid w:val="0088257B"/>
    <w:rsid w:val="00887529"/>
    <w:rsid w:val="008877FD"/>
    <w:rsid w:val="00896743"/>
    <w:rsid w:val="008A3957"/>
    <w:rsid w:val="008A3EF7"/>
    <w:rsid w:val="008A6D88"/>
    <w:rsid w:val="008A7FA9"/>
    <w:rsid w:val="008B19F0"/>
    <w:rsid w:val="008B5A8C"/>
    <w:rsid w:val="008C624D"/>
    <w:rsid w:val="008C685A"/>
    <w:rsid w:val="008D3174"/>
    <w:rsid w:val="008D57EF"/>
    <w:rsid w:val="008E3419"/>
    <w:rsid w:val="008E5C19"/>
    <w:rsid w:val="008F28A0"/>
    <w:rsid w:val="00900FF9"/>
    <w:rsid w:val="009070E2"/>
    <w:rsid w:val="0090757C"/>
    <w:rsid w:val="00910E49"/>
    <w:rsid w:val="009111B2"/>
    <w:rsid w:val="0091139C"/>
    <w:rsid w:val="009166DF"/>
    <w:rsid w:val="00916794"/>
    <w:rsid w:val="00916EF9"/>
    <w:rsid w:val="0092101D"/>
    <w:rsid w:val="009213BB"/>
    <w:rsid w:val="00921FD2"/>
    <w:rsid w:val="00923D1B"/>
    <w:rsid w:val="009335E9"/>
    <w:rsid w:val="009364A2"/>
    <w:rsid w:val="00942EF0"/>
    <w:rsid w:val="00951F7E"/>
    <w:rsid w:val="00953798"/>
    <w:rsid w:val="0095765A"/>
    <w:rsid w:val="00960774"/>
    <w:rsid w:val="00962AA5"/>
    <w:rsid w:val="009664AE"/>
    <w:rsid w:val="0098074A"/>
    <w:rsid w:val="0098627B"/>
    <w:rsid w:val="009A7104"/>
    <w:rsid w:val="009C548C"/>
    <w:rsid w:val="009D611E"/>
    <w:rsid w:val="009E5549"/>
    <w:rsid w:val="009F72CD"/>
    <w:rsid w:val="00A0110C"/>
    <w:rsid w:val="00A0419C"/>
    <w:rsid w:val="00A0428F"/>
    <w:rsid w:val="00A05A19"/>
    <w:rsid w:val="00A05DCF"/>
    <w:rsid w:val="00A0727D"/>
    <w:rsid w:val="00A157C1"/>
    <w:rsid w:val="00A34724"/>
    <w:rsid w:val="00A368F0"/>
    <w:rsid w:val="00A3769B"/>
    <w:rsid w:val="00A45A59"/>
    <w:rsid w:val="00A46CD5"/>
    <w:rsid w:val="00A516D5"/>
    <w:rsid w:val="00A53146"/>
    <w:rsid w:val="00A53754"/>
    <w:rsid w:val="00A73A1B"/>
    <w:rsid w:val="00A80B5E"/>
    <w:rsid w:val="00A956EE"/>
    <w:rsid w:val="00A96383"/>
    <w:rsid w:val="00AA5E26"/>
    <w:rsid w:val="00AB28B5"/>
    <w:rsid w:val="00AB724A"/>
    <w:rsid w:val="00AC1369"/>
    <w:rsid w:val="00AC5385"/>
    <w:rsid w:val="00AC58B4"/>
    <w:rsid w:val="00AD3027"/>
    <w:rsid w:val="00AD3B4C"/>
    <w:rsid w:val="00AD68A5"/>
    <w:rsid w:val="00AE286B"/>
    <w:rsid w:val="00AE7251"/>
    <w:rsid w:val="00AF38E1"/>
    <w:rsid w:val="00AF4EC2"/>
    <w:rsid w:val="00B042EB"/>
    <w:rsid w:val="00B052D0"/>
    <w:rsid w:val="00B067C4"/>
    <w:rsid w:val="00B40BA6"/>
    <w:rsid w:val="00B77B07"/>
    <w:rsid w:val="00B85ECB"/>
    <w:rsid w:val="00B94535"/>
    <w:rsid w:val="00BA1562"/>
    <w:rsid w:val="00BA2353"/>
    <w:rsid w:val="00BA27E2"/>
    <w:rsid w:val="00BB5F27"/>
    <w:rsid w:val="00BB62D3"/>
    <w:rsid w:val="00BB6F54"/>
    <w:rsid w:val="00BB7139"/>
    <w:rsid w:val="00BC77AE"/>
    <w:rsid w:val="00BD217B"/>
    <w:rsid w:val="00BD3E91"/>
    <w:rsid w:val="00BD4E75"/>
    <w:rsid w:val="00BE1282"/>
    <w:rsid w:val="00BE78B2"/>
    <w:rsid w:val="00BF2B5C"/>
    <w:rsid w:val="00BF5457"/>
    <w:rsid w:val="00C06751"/>
    <w:rsid w:val="00C07299"/>
    <w:rsid w:val="00C400F1"/>
    <w:rsid w:val="00C52AC2"/>
    <w:rsid w:val="00C5576B"/>
    <w:rsid w:val="00C56A85"/>
    <w:rsid w:val="00C61FFC"/>
    <w:rsid w:val="00C66704"/>
    <w:rsid w:val="00C704DC"/>
    <w:rsid w:val="00C70B27"/>
    <w:rsid w:val="00C74E53"/>
    <w:rsid w:val="00C84B40"/>
    <w:rsid w:val="00C870F5"/>
    <w:rsid w:val="00C91035"/>
    <w:rsid w:val="00CA133A"/>
    <w:rsid w:val="00CA543F"/>
    <w:rsid w:val="00CA6C18"/>
    <w:rsid w:val="00CB11C4"/>
    <w:rsid w:val="00CB27C8"/>
    <w:rsid w:val="00CB427D"/>
    <w:rsid w:val="00CC3918"/>
    <w:rsid w:val="00CC548E"/>
    <w:rsid w:val="00CC7EE8"/>
    <w:rsid w:val="00CD2AB5"/>
    <w:rsid w:val="00CD319F"/>
    <w:rsid w:val="00CD34AC"/>
    <w:rsid w:val="00CD3BD9"/>
    <w:rsid w:val="00CE08B4"/>
    <w:rsid w:val="00CE40DF"/>
    <w:rsid w:val="00CF4B88"/>
    <w:rsid w:val="00D00C05"/>
    <w:rsid w:val="00D01A87"/>
    <w:rsid w:val="00D0369B"/>
    <w:rsid w:val="00D0599C"/>
    <w:rsid w:val="00D1142C"/>
    <w:rsid w:val="00D14805"/>
    <w:rsid w:val="00D15D8B"/>
    <w:rsid w:val="00D15E03"/>
    <w:rsid w:val="00D20851"/>
    <w:rsid w:val="00D2191D"/>
    <w:rsid w:val="00D371EA"/>
    <w:rsid w:val="00D512F5"/>
    <w:rsid w:val="00D51C4E"/>
    <w:rsid w:val="00D52B04"/>
    <w:rsid w:val="00D56153"/>
    <w:rsid w:val="00D72A5B"/>
    <w:rsid w:val="00D745D8"/>
    <w:rsid w:val="00D74D41"/>
    <w:rsid w:val="00D80D7B"/>
    <w:rsid w:val="00D830F8"/>
    <w:rsid w:val="00D8355E"/>
    <w:rsid w:val="00D96AC8"/>
    <w:rsid w:val="00DA21CB"/>
    <w:rsid w:val="00DA4E4D"/>
    <w:rsid w:val="00DA771D"/>
    <w:rsid w:val="00DB0619"/>
    <w:rsid w:val="00DB12CD"/>
    <w:rsid w:val="00DB1CD9"/>
    <w:rsid w:val="00DB6038"/>
    <w:rsid w:val="00DB6475"/>
    <w:rsid w:val="00DC2CA3"/>
    <w:rsid w:val="00DD2D64"/>
    <w:rsid w:val="00DF1748"/>
    <w:rsid w:val="00DF6DCA"/>
    <w:rsid w:val="00E024D2"/>
    <w:rsid w:val="00E055A7"/>
    <w:rsid w:val="00E2091A"/>
    <w:rsid w:val="00E20AAA"/>
    <w:rsid w:val="00E22C14"/>
    <w:rsid w:val="00E23AE0"/>
    <w:rsid w:val="00E30C22"/>
    <w:rsid w:val="00E32693"/>
    <w:rsid w:val="00E41861"/>
    <w:rsid w:val="00E42B4F"/>
    <w:rsid w:val="00E43CE0"/>
    <w:rsid w:val="00E448C3"/>
    <w:rsid w:val="00E46A2D"/>
    <w:rsid w:val="00E4739A"/>
    <w:rsid w:val="00E5226D"/>
    <w:rsid w:val="00E56E98"/>
    <w:rsid w:val="00E5786D"/>
    <w:rsid w:val="00E6027E"/>
    <w:rsid w:val="00E72F18"/>
    <w:rsid w:val="00E7366D"/>
    <w:rsid w:val="00E759E4"/>
    <w:rsid w:val="00E81468"/>
    <w:rsid w:val="00E824E7"/>
    <w:rsid w:val="00E92705"/>
    <w:rsid w:val="00EA117F"/>
    <w:rsid w:val="00EA2138"/>
    <w:rsid w:val="00EA560D"/>
    <w:rsid w:val="00EA595D"/>
    <w:rsid w:val="00EB08EF"/>
    <w:rsid w:val="00EB0FF8"/>
    <w:rsid w:val="00EC0312"/>
    <w:rsid w:val="00EC3832"/>
    <w:rsid w:val="00EC7ED3"/>
    <w:rsid w:val="00ED617A"/>
    <w:rsid w:val="00EE1FF7"/>
    <w:rsid w:val="00EE229E"/>
    <w:rsid w:val="00EE5E79"/>
    <w:rsid w:val="00F116A3"/>
    <w:rsid w:val="00F158D9"/>
    <w:rsid w:val="00F15DCF"/>
    <w:rsid w:val="00F20FF7"/>
    <w:rsid w:val="00F220B3"/>
    <w:rsid w:val="00F27242"/>
    <w:rsid w:val="00F34FF4"/>
    <w:rsid w:val="00F401B6"/>
    <w:rsid w:val="00F44D94"/>
    <w:rsid w:val="00F45CF0"/>
    <w:rsid w:val="00F53364"/>
    <w:rsid w:val="00F5404F"/>
    <w:rsid w:val="00F64087"/>
    <w:rsid w:val="00F64CE4"/>
    <w:rsid w:val="00F733DC"/>
    <w:rsid w:val="00F75DD4"/>
    <w:rsid w:val="00F82EBC"/>
    <w:rsid w:val="00F830DF"/>
    <w:rsid w:val="00F837BC"/>
    <w:rsid w:val="00F90ED7"/>
    <w:rsid w:val="00F93847"/>
    <w:rsid w:val="00F9642B"/>
    <w:rsid w:val="00FA1840"/>
    <w:rsid w:val="00FA4F54"/>
    <w:rsid w:val="00FB2ADD"/>
    <w:rsid w:val="00FB2DCC"/>
    <w:rsid w:val="00FC288B"/>
    <w:rsid w:val="00FC3ED8"/>
    <w:rsid w:val="00FC7C16"/>
    <w:rsid w:val="00FD65B9"/>
    <w:rsid w:val="00FE04DC"/>
    <w:rsid w:val="00FE5307"/>
    <w:rsid w:val="00FE7FED"/>
    <w:rsid w:val="00FF166B"/>
    <w:rsid w:val="00FF5F2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1245"/>
  <w15:chartTrackingRefBased/>
  <w15:docId w15:val="{4B6E325C-83C9-408C-947F-7039BBA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E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E52"/>
    <w:pPr>
      <w:spacing w:after="0" w:line="240" w:lineRule="auto"/>
    </w:pPr>
    <w:rPr>
      <w:rFonts w:ascii="Arial" w:hAnsi="Arial" w:cs="Arial"/>
      <w:b/>
      <w:bCs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E5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3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A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ldp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81a76-0aff-4b2a-be7a-f3bc3a91f9cc">
      <Terms xmlns="http://schemas.microsoft.com/office/infopath/2007/PartnerControls"/>
    </lcf76f155ced4ddcb4097134ff3c332f>
    <TaxCatchAll xmlns="c2e221a2-0dd7-4e15-9424-42ddbe7f45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A000C665C4ABB0B20DC9F9BFBB5" ma:contentTypeVersion="11" ma:contentTypeDescription="Create a new document." ma:contentTypeScope="" ma:versionID="0bc1932c9e4fbd065875f3ff83df7a83">
  <xsd:schema xmlns:xsd="http://www.w3.org/2001/XMLSchema" xmlns:xs="http://www.w3.org/2001/XMLSchema" xmlns:p="http://schemas.microsoft.com/office/2006/metadata/properties" xmlns:ns2="69881a76-0aff-4b2a-be7a-f3bc3a91f9cc" xmlns:ns3="c2e221a2-0dd7-4e15-9424-42ddbe7f45b4" targetNamespace="http://schemas.microsoft.com/office/2006/metadata/properties" ma:root="true" ma:fieldsID="ef71e1eaaf23a1efec6e4a72e97434ea" ns2:_="" ns3:_="">
    <xsd:import namespace="69881a76-0aff-4b2a-be7a-f3bc3a91f9cc"/>
    <xsd:import namespace="c2e221a2-0dd7-4e15-9424-42ddbe7f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1a76-0aff-4b2a-be7a-f3bc3a91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fe321d-5004-43b0-9824-88f2f5312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21a2-0dd7-4e15-9424-42ddbe7f45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0d2e6-1130-4926-8254-41ae74288129}" ma:internalName="TaxCatchAll" ma:showField="CatchAllData" ma:web="c2e221a2-0dd7-4e15-9424-42ddbe7f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03CDB-8438-419E-A9BF-131616C58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5BB23-6366-406A-96E2-489468A7FE3B}">
  <ds:schemaRefs>
    <ds:schemaRef ds:uri="http://schemas.microsoft.com/office/2006/metadata/properties"/>
    <ds:schemaRef ds:uri="http://schemas.microsoft.com/office/infopath/2007/PartnerControls"/>
    <ds:schemaRef ds:uri="69881a76-0aff-4b2a-be7a-f3bc3a91f9cc"/>
    <ds:schemaRef ds:uri="c2e221a2-0dd7-4e15-9424-42ddbe7f45b4"/>
  </ds:schemaRefs>
</ds:datastoreItem>
</file>

<file path=customXml/itemProps3.xml><?xml version="1.0" encoding="utf-8"?>
<ds:datastoreItem xmlns:ds="http://schemas.openxmlformats.org/officeDocument/2006/customXml" ds:itemID="{E0180D0C-3BDC-4FBB-805D-F58260BE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1a76-0aff-4b2a-be7a-f3bc3a91f9cc"/>
    <ds:schemaRef ds:uri="c2e221a2-0dd7-4e15-9424-42ddbe7f4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Hooper</dc:creator>
  <cp:keywords/>
  <dc:description/>
  <cp:lastModifiedBy>Lee, Amanda</cp:lastModifiedBy>
  <cp:revision>3</cp:revision>
  <dcterms:created xsi:type="dcterms:W3CDTF">2025-03-27T08:50:00Z</dcterms:created>
  <dcterms:modified xsi:type="dcterms:W3CDTF">2025-03-27T09:05:00Z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0x010100FDC0DA000C665C4ABB0B20DC9F9BFBB5</vt:lpwstr>
  </property>
</Properties>
</file>